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150" w:rsidRPr="00CF1A81" w:rsidRDefault="00DF1150" w:rsidP="00DF1150">
      <w:pPr>
        <w:spacing w:line="360" w:lineRule="auto"/>
        <w:rPr>
          <w:rFonts w:ascii="Times New Roman" w:hAnsi="Times New Roman" w:cs="Times New Roman"/>
          <w:sz w:val="24"/>
          <w:szCs w:val="24"/>
        </w:rPr>
      </w:pPr>
      <w:bookmarkStart w:id="0" w:name="_GoBack"/>
      <w:bookmarkEnd w:id="0"/>
    </w:p>
    <w:p w:rsidR="00523905" w:rsidRPr="00CF1A81" w:rsidRDefault="00A04BED" w:rsidP="00411B2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w:t>
      </w:r>
      <w:r w:rsidR="00363C63">
        <w:rPr>
          <w:rFonts w:ascii="Times New Roman" w:hAnsi="Times New Roman" w:cs="Times New Roman"/>
          <w:b/>
          <w:sz w:val="24"/>
          <w:szCs w:val="24"/>
        </w:rPr>
        <w:t>ol</w:t>
      </w:r>
      <w:r>
        <w:rPr>
          <w:rFonts w:ascii="Times New Roman" w:hAnsi="Times New Roman" w:cs="Times New Roman"/>
          <w:b/>
          <w:sz w:val="24"/>
          <w:szCs w:val="24"/>
        </w:rPr>
        <w:t>a</w:t>
      </w:r>
      <w:r w:rsidR="00363C63">
        <w:rPr>
          <w:rFonts w:ascii="Times New Roman" w:hAnsi="Times New Roman" w:cs="Times New Roman"/>
          <w:b/>
          <w:sz w:val="24"/>
          <w:szCs w:val="24"/>
        </w:rPr>
        <w:t xml:space="preserve"> </w:t>
      </w:r>
      <w:r w:rsidR="00411B22" w:rsidRPr="00CF1A81">
        <w:rPr>
          <w:rFonts w:ascii="Times New Roman" w:hAnsi="Times New Roman" w:cs="Times New Roman"/>
          <w:b/>
          <w:sz w:val="24"/>
          <w:szCs w:val="24"/>
        </w:rPr>
        <w:t>HR biznes partner</w:t>
      </w:r>
      <w:r w:rsidR="00E87738" w:rsidRPr="00CF1A81">
        <w:rPr>
          <w:rFonts w:ascii="Times New Roman" w:hAnsi="Times New Roman" w:cs="Times New Roman"/>
          <w:b/>
          <w:sz w:val="24"/>
          <w:szCs w:val="24"/>
        </w:rPr>
        <w:t>a</w:t>
      </w:r>
      <w:r w:rsidR="00411B22" w:rsidRPr="00CF1A81">
        <w:rPr>
          <w:rFonts w:ascii="Times New Roman" w:hAnsi="Times New Roman" w:cs="Times New Roman"/>
          <w:b/>
          <w:sz w:val="24"/>
          <w:szCs w:val="24"/>
        </w:rPr>
        <w:t xml:space="preserve"> w organizacji zorientowanej na projekty</w:t>
      </w:r>
    </w:p>
    <w:p w:rsidR="00411B22" w:rsidRDefault="0017324C" w:rsidP="00411B22">
      <w:pPr>
        <w:spacing w:line="360" w:lineRule="auto"/>
        <w:rPr>
          <w:rFonts w:ascii="Times New Roman" w:hAnsi="Times New Roman" w:cs="Times New Roman"/>
          <w:b/>
          <w:sz w:val="24"/>
          <w:szCs w:val="24"/>
        </w:rPr>
      </w:pPr>
      <w:r w:rsidRPr="00CF1A81">
        <w:rPr>
          <w:rFonts w:ascii="Times New Roman" w:hAnsi="Times New Roman" w:cs="Times New Roman"/>
          <w:b/>
          <w:sz w:val="24"/>
          <w:szCs w:val="24"/>
        </w:rPr>
        <w:t>Streszczenie:</w:t>
      </w:r>
    </w:p>
    <w:p w:rsidR="0017324C" w:rsidRPr="00F649D5" w:rsidRDefault="00F649D5" w:rsidP="00F649D5">
      <w:pPr>
        <w:spacing w:line="360" w:lineRule="auto"/>
        <w:jc w:val="both"/>
        <w:rPr>
          <w:rFonts w:ascii="Times New Roman" w:hAnsi="Times New Roman" w:cs="Times New Roman"/>
          <w:b/>
          <w:sz w:val="24"/>
          <w:szCs w:val="24"/>
        </w:rPr>
      </w:pPr>
      <w:r>
        <w:rPr>
          <w:rFonts w:ascii="Times New Roman" w:hAnsi="Times New Roman" w:cs="Times New Roman"/>
          <w:color w:val="333333"/>
          <w:sz w:val="24"/>
          <w:szCs w:val="24"/>
        </w:rPr>
        <w:t>W artykule</w:t>
      </w:r>
      <w:r w:rsidRPr="00CF1A81">
        <w:rPr>
          <w:rFonts w:ascii="Times New Roman" w:hAnsi="Times New Roman" w:cs="Times New Roman"/>
          <w:color w:val="333333"/>
          <w:sz w:val="24"/>
          <w:szCs w:val="24"/>
        </w:rPr>
        <w:t xml:space="preserve"> </w:t>
      </w:r>
      <w:r>
        <w:rPr>
          <w:rFonts w:ascii="Times New Roman" w:hAnsi="Times New Roman" w:cs="Times New Roman"/>
          <w:color w:val="333333"/>
          <w:sz w:val="24"/>
          <w:szCs w:val="24"/>
        </w:rPr>
        <w:t>z</w:t>
      </w:r>
      <w:r w:rsidRPr="00CF1A81">
        <w:rPr>
          <w:rFonts w:ascii="Times New Roman" w:hAnsi="Times New Roman" w:cs="Times New Roman"/>
          <w:color w:val="333333"/>
          <w:sz w:val="24"/>
          <w:szCs w:val="24"/>
        </w:rPr>
        <w:t xml:space="preserve">aprezentowano jak na tle innych ról </w:t>
      </w:r>
      <w:r>
        <w:rPr>
          <w:rFonts w:ascii="Times New Roman" w:hAnsi="Times New Roman" w:cs="Times New Roman"/>
          <w:color w:val="333333"/>
          <w:sz w:val="24"/>
          <w:szCs w:val="24"/>
        </w:rPr>
        <w:t>kształtuje się</w:t>
      </w:r>
      <w:r w:rsidRPr="00CF1A81">
        <w:rPr>
          <w:rFonts w:ascii="Times New Roman" w:hAnsi="Times New Roman" w:cs="Times New Roman"/>
          <w:color w:val="333333"/>
          <w:sz w:val="24"/>
          <w:szCs w:val="24"/>
        </w:rPr>
        <w:t xml:space="preserve"> rola działu personalnego jako partnera biznesu oraz określono obecną rolę specjalistów </w:t>
      </w:r>
      <w:r>
        <w:rPr>
          <w:rFonts w:ascii="Times New Roman" w:hAnsi="Times New Roman" w:cs="Times New Roman"/>
          <w:color w:val="333333"/>
          <w:sz w:val="24"/>
          <w:szCs w:val="24"/>
        </w:rPr>
        <w:t>HR</w:t>
      </w:r>
      <w:r w:rsidRPr="00CF1A81">
        <w:rPr>
          <w:rFonts w:ascii="Times New Roman" w:hAnsi="Times New Roman" w:cs="Times New Roman"/>
          <w:color w:val="333333"/>
          <w:sz w:val="24"/>
          <w:szCs w:val="24"/>
        </w:rPr>
        <w:t xml:space="preserve"> w </w:t>
      </w:r>
      <w:r>
        <w:rPr>
          <w:rFonts w:ascii="Times New Roman" w:hAnsi="Times New Roman" w:cs="Times New Roman"/>
          <w:color w:val="333333"/>
          <w:sz w:val="24"/>
          <w:szCs w:val="24"/>
        </w:rPr>
        <w:t>organizacjach zorientowanych na projekty.</w:t>
      </w:r>
      <w:r w:rsidRPr="00CF1A81">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Następnie </w:t>
      </w:r>
      <w:r w:rsidRPr="00CF1A81">
        <w:rPr>
          <w:rFonts w:ascii="Times New Roman" w:hAnsi="Times New Roman" w:cs="Times New Roman"/>
          <w:color w:val="333333"/>
          <w:sz w:val="24"/>
          <w:szCs w:val="24"/>
        </w:rPr>
        <w:t>przedstawi</w:t>
      </w:r>
      <w:r>
        <w:rPr>
          <w:rFonts w:ascii="Times New Roman" w:hAnsi="Times New Roman" w:cs="Times New Roman"/>
          <w:color w:val="333333"/>
          <w:sz w:val="24"/>
          <w:szCs w:val="24"/>
        </w:rPr>
        <w:t>ono</w:t>
      </w:r>
      <w:r w:rsidRPr="00CF1A81">
        <w:rPr>
          <w:rFonts w:ascii="Times New Roman" w:hAnsi="Times New Roman" w:cs="Times New Roman"/>
          <w:color w:val="333333"/>
          <w:sz w:val="24"/>
          <w:szCs w:val="24"/>
        </w:rPr>
        <w:t xml:space="preserve"> autorsk</w:t>
      </w:r>
      <w:r>
        <w:rPr>
          <w:rFonts w:ascii="Times New Roman" w:hAnsi="Times New Roman" w:cs="Times New Roman"/>
          <w:color w:val="333333"/>
          <w:sz w:val="24"/>
          <w:szCs w:val="24"/>
        </w:rPr>
        <w:t>ą</w:t>
      </w:r>
      <w:r w:rsidRPr="00CF1A81">
        <w:rPr>
          <w:rFonts w:ascii="Times New Roman" w:hAnsi="Times New Roman" w:cs="Times New Roman"/>
          <w:color w:val="333333"/>
          <w:sz w:val="24"/>
          <w:szCs w:val="24"/>
        </w:rPr>
        <w:t xml:space="preserve"> koncepcj</w:t>
      </w:r>
      <w:r>
        <w:rPr>
          <w:rFonts w:ascii="Times New Roman" w:hAnsi="Times New Roman" w:cs="Times New Roman"/>
          <w:color w:val="333333"/>
          <w:sz w:val="24"/>
          <w:szCs w:val="24"/>
        </w:rPr>
        <w:t>ę</w:t>
      </w:r>
      <w:r w:rsidRPr="00CF1A81">
        <w:rPr>
          <w:rFonts w:ascii="Times New Roman" w:hAnsi="Times New Roman" w:cs="Times New Roman"/>
          <w:color w:val="333333"/>
          <w:sz w:val="24"/>
          <w:szCs w:val="24"/>
        </w:rPr>
        <w:t xml:space="preserve"> </w:t>
      </w:r>
      <w:r w:rsidR="00B84FAF">
        <w:rPr>
          <w:rFonts w:ascii="Times New Roman" w:hAnsi="Times New Roman" w:cs="Times New Roman"/>
          <w:color w:val="333333"/>
          <w:sz w:val="24"/>
          <w:szCs w:val="24"/>
        </w:rPr>
        <w:t xml:space="preserve">roli </w:t>
      </w:r>
      <w:r w:rsidRPr="00CF1A81">
        <w:rPr>
          <w:rFonts w:ascii="Times New Roman" w:hAnsi="Times New Roman" w:cs="Times New Roman"/>
          <w:color w:val="333333"/>
          <w:sz w:val="24"/>
          <w:szCs w:val="24"/>
        </w:rPr>
        <w:t>HR biznes partnera w</w:t>
      </w:r>
      <w:r>
        <w:rPr>
          <w:rFonts w:ascii="Times New Roman" w:hAnsi="Times New Roman" w:cs="Times New Roman"/>
          <w:color w:val="333333"/>
          <w:sz w:val="24"/>
          <w:szCs w:val="24"/>
        </w:rPr>
        <w:t xml:space="preserve"> </w:t>
      </w:r>
      <w:r w:rsidRPr="00B84FAF">
        <w:rPr>
          <w:rFonts w:ascii="Times New Roman" w:hAnsi="Times New Roman" w:cs="Times New Roman"/>
          <w:color w:val="333333"/>
          <w:sz w:val="24"/>
          <w:szCs w:val="24"/>
        </w:rPr>
        <w:t xml:space="preserve">analizowanych podmiotach. W procesie badawczym posiłkowano się studiami literaturowymi oraz badaniami własnymi, przeprowadzonymi w latach 2014-2015 w 100 organizacjach zorientowanych na projekty.   </w:t>
      </w:r>
      <w:r w:rsidRPr="00B84FAF">
        <w:rPr>
          <w:rFonts w:ascii="Times New Roman" w:hAnsi="Times New Roman" w:cs="Times New Roman"/>
          <w:sz w:val="24"/>
          <w:szCs w:val="24"/>
        </w:rPr>
        <w:t xml:space="preserve">Podjęte rozważania </w:t>
      </w:r>
      <w:r w:rsidR="00087A6C" w:rsidRPr="00B84FAF">
        <w:rPr>
          <w:rFonts w:ascii="Times New Roman" w:hAnsi="Times New Roman" w:cs="Times New Roman"/>
          <w:sz w:val="24"/>
          <w:szCs w:val="24"/>
        </w:rPr>
        <w:t xml:space="preserve">o </w:t>
      </w:r>
      <w:r w:rsidRPr="00B84FAF">
        <w:rPr>
          <w:rFonts w:ascii="Times New Roman" w:hAnsi="Times New Roman" w:cs="Times New Roman"/>
          <w:sz w:val="24"/>
          <w:szCs w:val="24"/>
        </w:rPr>
        <w:t>charakter</w:t>
      </w:r>
      <w:r w:rsidR="00087A6C" w:rsidRPr="00B84FAF">
        <w:rPr>
          <w:rFonts w:ascii="Times New Roman" w:hAnsi="Times New Roman" w:cs="Times New Roman"/>
          <w:sz w:val="24"/>
          <w:szCs w:val="24"/>
        </w:rPr>
        <w:t>ze</w:t>
      </w:r>
      <w:r w:rsidRPr="00B84FAF">
        <w:rPr>
          <w:rFonts w:ascii="Times New Roman" w:hAnsi="Times New Roman" w:cs="Times New Roman"/>
          <w:sz w:val="24"/>
          <w:szCs w:val="24"/>
        </w:rPr>
        <w:t xml:space="preserve"> zarówno teoretyczny</w:t>
      </w:r>
      <w:r w:rsidR="00087A6C" w:rsidRPr="00B84FAF">
        <w:rPr>
          <w:rFonts w:ascii="Times New Roman" w:hAnsi="Times New Roman" w:cs="Times New Roman"/>
          <w:sz w:val="24"/>
          <w:szCs w:val="24"/>
        </w:rPr>
        <w:t>m</w:t>
      </w:r>
      <w:r w:rsidRPr="00B84FAF">
        <w:rPr>
          <w:rFonts w:ascii="Times New Roman" w:hAnsi="Times New Roman" w:cs="Times New Roman"/>
          <w:sz w:val="24"/>
          <w:szCs w:val="24"/>
        </w:rPr>
        <w:t xml:space="preserve"> jak i aplikacyjny</w:t>
      </w:r>
      <w:r w:rsidR="00087A6C" w:rsidRPr="00B84FAF">
        <w:rPr>
          <w:rFonts w:ascii="Times New Roman" w:hAnsi="Times New Roman" w:cs="Times New Roman"/>
          <w:sz w:val="24"/>
          <w:szCs w:val="24"/>
        </w:rPr>
        <w:t xml:space="preserve">m </w:t>
      </w:r>
      <w:r w:rsidR="00087A6C" w:rsidRPr="00B84FAF">
        <w:rPr>
          <w:rFonts w:ascii="Times New Roman" w:hAnsi="Times New Roman" w:cs="Times New Roman"/>
          <w:sz w:val="24"/>
          <w:szCs w:val="24"/>
          <w:lang w:eastAsia="zh-CN"/>
        </w:rPr>
        <w:t>mają istotne znaczenie  z uwagi na rosnącą popularność idei zarządzania przez projekty.</w:t>
      </w:r>
      <w:r>
        <w:rPr>
          <w:rFonts w:ascii="Times New Roman" w:hAnsi="Times New Roman" w:cs="Times New Roman"/>
          <w:b/>
          <w:sz w:val="24"/>
          <w:szCs w:val="24"/>
        </w:rPr>
        <w:t xml:space="preserve"> </w:t>
      </w:r>
    </w:p>
    <w:p w:rsidR="0017324C" w:rsidRPr="00CF1A81" w:rsidRDefault="0017324C" w:rsidP="00411B22">
      <w:pPr>
        <w:spacing w:line="360" w:lineRule="auto"/>
        <w:rPr>
          <w:rFonts w:ascii="Times New Roman" w:hAnsi="Times New Roman" w:cs="Times New Roman"/>
          <w:sz w:val="24"/>
          <w:szCs w:val="24"/>
        </w:rPr>
      </w:pPr>
      <w:r w:rsidRPr="00CF1A81">
        <w:rPr>
          <w:rFonts w:ascii="Times New Roman" w:hAnsi="Times New Roman" w:cs="Times New Roman"/>
          <w:b/>
          <w:sz w:val="24"/>
          <w:szCs w:val="24"/>
        </w:rPr>
        <w:t>Słowa kluczowe:</w:t>
      </w:r>
      <w:r w:rsidRPr="00CF1A81">
        <w:rPr>
          <w:rFonts w:ascii="Times New Roman" w:hAnsi="Times New Roman" w:cs="Times New Roman"/>
          <w:sz w:val="24"/>
          <w:szCs w:val="24"/>
        </w:rPr>
        <w:t xml:space="preserve"> zarz</w:t>
      </w:r>
      <w:r w:rsidR="00C01878" w:rsidRPr="00CF1A81">
        <w:rPr>
          <w:rFonts w:ascii="Times New Roman" w:hAnsi="Times New Roman" w:cs="Times New Roman"/>
          <w:sz w:val="24"/>
          <w:szCs w:val="24"/>
        </w:rPr>
        <w:t>ą</w:t>
      </w:r>
      <w:r w:rsidRPr="00CF1A81">
        <w:rPr>
          <w:rFonts w:ascii="Times New Roman" w:hAnsi="Times New Roman" w:cs="Times New Roman"/>
          <w:sz w:val="24"/>
          <w:szCs w:val="24"/>
        </w:rPr>
        <w:t>dzanie projektami, organizacja zorientowana na projekty, dział HR, HR biznes partner</w:t>
      </w:r>
    </w:p>
    <w:p w:rsidR="0000494C" w:rsidRPr="00CF1A81" w:rsidRDefault="0000494C" w:rsidP="00411B22">
      <w:pPr>
        <w:spacing w:line="360" w:lineRule="auto"/>
        <w:rPr>
          <w:rFonts w:ascii="Times New Roman" w:hAnsi="Times New Roman" w:cs="Times New Roman"/>
          <w:b/>
          <w:sz w:val="24"/>
          <w:szCs w:val="24"/>
        </w:rPr>
      </w:pPr>
      <w:r w:rsidRPr="00CF1A81">
        <w:rPr>
          <w:rFonts w:ascii="Times New Roman" w:hAnsi="Times New Roman" w:cs="Times New Roman"/>
          <w:b/>
          <w:sz w:val="24"/>
          <w:szCs w:val="24"/>
        </w:rPr>
        <w:t xml:space="preserve">Kody klasyfikacji JEL: </w:t>
      </w:r>
      <w:r w:rsidR="00007AC1">
        <w:rPr>
          <w:rFonts w:ascii="Times New Roman" w:hAnsi="Times New Roman" w:cs="Times New Roman"/>
          <w:sz w:val="24"/>
          <w:szCs w:val="24"/>
        </w:rPr>
        <w:t>M12</w:t>
      </w:r>
      <w:r w:rsidRPr="00CF1A81">
        <w:rPr>
          <w:rFonts w:ascii="Times New Roman" w:hAnsi="Times New Roman" w:cs="Times New Roman"/>
          <w:sz w:val="24"/>
          <w:szCs w:val="24"/>
        </w:rPr>
        <w:t xml:space="preserve">  </w:t>
      </w:r>
    </w:p>
    <w:p w:rsidR="0017324C" w:rsidRPr="00CF1A81" w:rsidRDefault="0017324C" w:rsidP="00411B22">
      <w:pPr>
        <w:spacing w:line="360" w:lineRule="auto"/>
        <w:rPr>
          <w:rFonts w:ascii="Times New Roman" w:hAnsi="Times New Roman" w:cs="Times New Roman"/>
          <w:sz w:val="24"/>
          <w:szCs w:val="24"/>
        </w:rPr>
      </w:pPr>
    </w:p>
    <w:p w:rsidR="0017324C" w:rsidRPr="00CF1A81" w:rsidRDefault="0017324C" w:rsidP="0017324C">
      <w:pPr>
        <w:spacing w:after="0" w:line="360" w:lineRule="auto"/>
        <w:rPr>
          <w:rFonts w:ascii="Times New Roman" w:hAnsi="Times New Roman" w:cs="Times New Roman"/>
          <w:b/>
          <w:sz w:val="24"/>
          <w:szCs w:val="24"/>
        </w:rPr>
      </w:pPr>
      <w:r w:rsidRPr="00CF1A81">
        <w:rPr>
          <w:rFonts w:ascii="Times New Roman" w:hAnsi="Times New Roman" w:cs="Times New Roman"/>
          <w:b/>
          <w:sz w:val="24"/>
          <w:szCs w:val="24"/>
        </w:rPr>
        <w:t>Wstęp</w:t>
      </w:r>
    </w:p>
    <w:p w:rsidR="00D65978" w:rsidRPr="00CF1A81" w:rsidRDefault="00D65978" w:rsidP="00D65978">
      <w:pPr>
        <w:pStyle w:val="Nagwek1"/>
        <w:shd w:val="clear" w:color="auto" w:fill="FFFFFF"/>
        <w:spacing w:before="0" w:beforeAutospacing="0" w:after="0" w:afterAutospacing="0" w:line="360" w:lineRule="auto"/>
        <w:ind w:firstLine="708"/>
        <w:jc w:val="both"/>
        <w:textAlignment w:val="baseline"/>
        <w:rPr>
          <w:b w:val="0"/>
          <w:bCs w:val="0"/>
          <w:sz w:val="24"/>
          <w:szCs w:val="24"/>
        </w:rPr>
      </w:pPr>
      <w:r w:rsidRPr="00CF1A81">
        <w:rPr>
          <w:b w:val="0"/>
          <w:bCs w:val="0"/>
          <w:sz w:val="24"/>
          <w:szCs w:val="24"/>
        </w:rPr>
        <w:t xml:space="preserve">Współczesne warunki funkcjonowania przedsiębiorstw można określić jako zmienne, niestabilne czy wręcz turbulentne. Przewagę konkurencyjną umożliwia szybkie reagowanie na zmiany w otoczeniu oraz sprawne wprowadzanie zmian w procesach i produktach. Na randze zyskuje </w:t>
      </w:r>
      <w:r w:rsidRPr="00CF1A81">
        <w:rPr>
          <w:b w:val="0"/>
          <w:bCs w:val="0"/>
          <w:kern w:val="0"/>
          <w:sz w:val="24"/>
          <w:szCs w:val="24"/>
        </w:rPr>
        <w:t>zarządzanie przez projekty traktowane jako sposób realizacji strategii organizacji poprzez stosowanie podejścia projektowego wyrażającego się w powoływaniu interdyscyplinarnych zespołów projektowych oraz użyciu specyficznych narzędzi charakterystycznych dla zarządzania projektami. Przedsiębiorstwa stosujące takie podejście określane są mianem organizacji zorientowanych na projekty.</w:t>
      </w:r>
      <w:r w:rsidRPr="00CF1A81">
        <w:rPr>
          <w:b w:val="0"/>
          <w:bCs w:val="0"/>
          <w:sz w:val="24"/>
          <w:szCs w:val="24"/>
        </w:rPr>
        <w:t xml:space="preserve"> W opisanych wyżej warunkach kształtowane są poszczególne funkcje rodzajowe przedsiębiorstwa, a w tym funkcja personalna definiowana przez pryzmat działań podejmowanych wobec obecnych i potencjalnych pracowników. Za kształt i realizację tej funkcji odpowiada komórka organizacyjna, zwana działem kadr, działem personalnym lub działem HR (zasobów ludzkich). </w:t>
      </w:r>
    </w:p>
    <w:p w:rsidR="00D65978" w:rsidRPr="00CF1A81" w:rsidRDefault="00D65978" w:rsidP="00D65978">
      <w:pPr>
        <w:pStyle w:val="Nagwek1"/>
        <w:shd w:val="clear" w:color="auto" w:fill="FFFFFF"/>
        <w:spacing w:before="0" w:beforeAutospacing="0" w:after="0" w:afterAutospacing="0" w:line="360" w:lineRule="auto"/>
        <w:ind w:firstLine="708"/>
        <w:jc w:val="both"/>
        <w:textAlignment w:val="baseline"/>
        <w:rPr>
          <w:b w:val="0"/>
          <w:color w:val="333333"/>
          <w:sz w:val="24"/>
          <w:szCs w:val="24"/>
        </w:rPr>
      </w:pPr>
      <w:r w:rsidRPr="00CF1A81">
        <w:rPr>
          <w:b w:val="0"/>
          <w:color w:val="333333"/>
          <w:sz w:val="24"/>
          <w:szCs w:val="24"/>
        </w:rPr>
        <w:t xml:space="preserve">W literaturze naukowej prezentowane są różne klasyfikacje ról działów personalnych. Zwraca się przy tym uwagę, że współcześnie następuje generalna zmiana roli od ściśle administracyjnej poprzez rozwojową do wręcz funkcji partnera biznesowego, co </w:t>
      </w:r>
      <w:r w:rsidRPr="00CF1A81">
        <w:rPr>
          <w:b w:val="0"/>
          <w:color w:val="333333"/>
          <w:sz w:val="24"/>
          <w:szCs w:val="24"/>
        </w:rPr>
        <w:lastRenderedPageBreak/>
        <w:t>uwarunkowane jest wskazanymi wcześniej nieustającymi zmianami w otoczeniu przedsiębiorstwa, które z kolei wpływają na kreowanie nowych potrzeb po stronie odbiorców działań specjalistów ds. personalnych.</w:t>
      </w:r>
      <w:r w:rsidR="00C25E70" w:rsidRPr="00CF1A81">
        <w:rPr>
          <w:b w:val="0"/>
          <w:color w:val="333333"/>
          <w:sz w:val="24"/>
          <w:szCs w:val="24"/>
        </w:rPr>
        <w:t xml:space="preserve"> </w:t>
      </w:r>
    </w:p>
    <w:p w:rsidR="00C25E70" w:rsidRPr="00CF1A81" w:rsidRDefault="00C25E70" w:rsidP="00CB59F9">
      <w:pPr>
        <w:pStyle w:val="Nagwek1"/>
        <w:shd w:val="clear" w:color="auto" w:fill="FFFFFF"/>
        <w:spacing w:before="0" w:beforeAutospacing="0" w:after="0" w:afterAutospacing="0" w:line="360" w:lineRule="auto"/>
        <w:ind w:firstLine="708"/>
        <w:jc w:val="both"/>
        <w:textAlignment w:val="baseline"/>
        <w:rPr>
          <w:b w:val="0"/>
          <w:color w:val="333333"/>
          <w:sz w:val="24"/>
          <w:szCs w:val="24"/>
        </w:rPr>
      </w:pPr>
      <w:r w:rsidRPr="00CF1A81">
        <w:rPr>
          <w:b w:val="0"/>
          <w:color w:val="333333"/>
          <w:sz w:val="24"/>
          <w:szCs w:val="24"/>
        </w:rPr>
        <w:t>Celem artykułu jest przedstawienie autorskiej koncepcji HR biznes partner</w:t>
      </w:r>
      <w:r w:rsidR="00907E6F" w:rsidRPr="00CF1A81">
        <w:rPr>
          <w:b w:val="0"/>
          <w:color w:val="333333"/>
          <w:sz w:val="24"/>
          <w:szCs w:val="24"/>
        </w:rPr>
        <w:t>a</w:t>
      </w:r>
      <w:r w:rsidRPr="00CF1A81">
        <w:rPr>
          <w:b w:val="0"/>
          <w:color w:val="333333"/>
          <w:sz w:val="24"/>
          <w:szCs w:val="24"/>
        </w:rPr>
        <w:t xml:space="preserve"> w organizacji zorientowanej na projekty. W ramach etapów pośrednich, służącymi realizacji wskazanego celu, zaprezentowano jak na tle innych ról „rysuje się” rola działu personalnego jako partnera biznesu oraz określono </w:t>
      </w:r>
      <w:r w:rsidR="00812984" w:rsidRPr="00CF1A81">
        <w:rPr>
          <w:b w:val="0"/>
          <w:color w:val="333333"/>
          <w:sz w:val="24"/>
          <w:szCs w:val="24"/>
        </w:rPr>
        <w:t xml:space="preserve">obecną rolę „specjalistów od ludzi” w analizowanych organizacjach. W procesie badawczym posiłkowano się studiami literaturowymi oraz badaniami własnymi, przeprowadzonymi w latach 2014-2015 w 100 organizacjach zorientowanych na projekty. </w:t>
      </w:r>
      <w:r w:rsidRPr="00CF1A81">
        <w:rPr>
          <w:b w:val="0"/>
          <w:color w:val="333333"/>
          <w:sz w:val="24"/>
          <w:szCs w:val="24"/>
        </w:rPr>
        <w:t xml:space="preserve">  </w:t>
      </w:r>
      <w:r w:rsidR="00386D61" w:rsidRPr="00CF1A81">
        <w:rPr>
          <w:b w:val="0"/>
          <w:color w:val="333333"/>
          <w:sz w:val="24"/>
          <w:szCs w:val="24"/>
        </w:rPr>
        <w:t>Projekt badawczy został sfinansowany ze środków Narodowego Centrum Nauki (DEC-2013/09/D/HS4/00566).</w:t>
      </w:r>
    </w:p>
    <w:p w:rsidR="007548CF" w:rsidRPr="00CF1A81" w:rsidRDefault="007548CF" w:rsidP="00CB59F9">
      <w:pPr>
        <w:pStyle w:val="Nagwek1"/>
        <w:shd w:val="clear" w:color="auto" w:fill="FFFFFF"/>
        <w:spacing w:before="0" w:beforeAutospacing="0" w:after="0" w:afterAutospacing="0" w:line="360" w:lineRule="auto"/>
        <w:jc w:val="both"/>
        <w:textAlignment w:val="baseline"/>
        <w:rPr>
          <w:b w:val="0"/>
          <w:color w:val="333333"/>
          <w:sz w:val="24"/>
          <w:szCs w:val="24"/>
        </w:rPr>
      </w:pPr>
    </w:p>
    <w:p w:rsidR="007548CF" w:rsidRPr="00CF1A81" w:rsidRDefault="007548CF" w:rsidP="00CB59F9">
      <w:pPr>
        <w:pStyle w:val="Nagwek1"/>
        <w:shd w:val="clear" w:color="auto" w:fill="FFFFFF"/>
        <w:spacing w:before="0" w:beforeAutospacing="0" w:after="0" w:afterAutospacing="0" w:line="360" w:lineRule="auto"/>
        <w:jc w:val="both"/>
        <w:textAlignment w:val="baseline"/>
        <w:rPr>
          <w:color w:val="333333"/>
          <w:sz w:val="24"/>
          <w:szCs w:val="24"/>
        </w:rPr>
      </w:pPr>
      <w:r w:rsidRPr="00CF1A81">
        <w:rPr>
          <w:color w:val="333333"/>
          <w:sz w:val="24"/>
          <w:szCs w:val="24"/>
        </w:rPr>
        <w:t>HR biznes partner na tle innych ról realizowanych przez działy personalne</w:t>
      </w:r>
    </w:p>
    <w:p w:rsidR="00CC4763" w:rsidRPr="00CF1A81" w:rsidRDefault="008C1CC6" w:rsidP="002E2C2D">
      <w:pPr>
        <w:spacing w:after="0" w:line="360" w:lineRule="auto"/>
        <w:jc w:val="both"/>
        <w:rPr>
          <w:rFonts w:ascii="Times New Roman" w:hAnsi="Times New Roman" w:cs="Times New Roman"/>
          <w:sz w:val="24"/>
          <w:szCs w:val="24"/>
        </w:rPr>
      </w:pPr>
      <w:r w:rsidRPr="00CF1A81">
        <w:rPr>
          <w:rFonts w:ascii="Times New Roman" w:hAnsi="Times New Roman" w:cs="Times New Roman"/>
        </w:rPr>
        <w:tab/>
      </w:r>
      <w:r w:rsidRPr="00CF1A81">
        <w:rPr>
          <w:rFonts w:ascii="Times New Roman" w:eastAsia="Times New Roman" w:hAnsi="Times New Roman" w:cs="Times New Roman"/>
          <w:sz w:val="24"/>
          <w:szCs w:val="24"/>
          <w:lang w:eastAsia="pl-PL"/>
        </w:rPr>
        <w:t xml:space="preserve">Odbiorcami działań komórek personalnych są zarówno podmioty występujące wewnątrz przedsiębiorstwa, jak i na zewnętrznym rynku pracy. </w:t>
      </w:r>
      <w:r w:rsidR="0059097B" w:rsidRPr="00CF1A81">
        <w:rPr>
          <w:rFonts w:ascii="Times New Roman" w:eastAsia="Times New Roman" w:hAnsi="Times New Roman" w:cs="Times New Roman"/>
          <w:sz w:val="24"/>
          <w:szCs w:val="24"/>
          <w:lang w:eastAsia="pl-PL"/>
        </w:rPr>
        <w:t>Na zewnętrznym rynku pracy działy HR świadczą usługi przede wszystkim dla kandydatów do pracy. Natomiast w</w:t>
      </w:r>
      <w:r w:rsidRPr="00CF1A81">
        <w:rPr>
          <w:rFonts w:ascii="Times New Roman" w:eastAsia="Times New Roman" w:hAnsi="Times New Roman" w:cs="Times New Roman"/>
          <w:sz w:val="24"/>
          <w:szCs w:val="24"/>
          <w:lang w:eastAsia="pl-PL"/>
        </w:rPr>
        <w:t xml:space="preserve">ewnętrzni interesariusze działań podejmowanych w ramach funkcji personalnej to </w:t>
      </w:r>
      <w:r w:rsidR="00311D66" w:rsidRPr="00CF1A81">
        <w:rPr>
          <w:rFonts w:ascii="Times New Roman" w:eastAsia="Times New Roman" w:hAnsi="Times New Roman" w:cs="Times New Roman"/>
          <w:sz w:val="24"/>
          <w:szCs w:val="24"/>
          <w:lang w:eastAsia="pl-PL"/>
        </w:rPr>
        <w:t>głównie</w:t>
      </w:r>
      <w:r w:rsidRPr="00CF1A81">
        <w:rPr>
          <w:rFonts w:ascii="Times New Roman" w:eastAsia="Times New Roman" w:hAnsi="Times New Roman" w:cs="Times New Roman"/>
          <w:sz w:val="24"/>
          <w:szCs w:val="24"/>
          <w:lang w:eastAsia="pl-PL"/>
        </w:rPr>
        <w:t xml:space="preserve"> pracodawca (zarząd), kierownicy liniowi, pracownicy szeregowi – a w interesujących nas organizacjach zorientowanych na projekty także kierownicy projektów. </w:t>
      </w:r>
    </w:p>
    <w:p w:rsidR="002E2C2D" w:rsidRPr="00CF1A81" w:rsidRDefault="002E2C2D" w:rsidP="0044564E">
      <w:pPr>
        <w:autoSpaceDE w:val="0"/>
        <w:autoSpaceDN w:val="0"/>
        <w:adjustRightInd w:val="0"/>
        <w:spacing w:after="0" w:line="360" w:lineRule="auto"/>
        <w:ind w:firstLine="709"/>
        <w:jc w:val="both"/>
        <w:rPr>
          <w:rFonts w:ascii="Times New Roman" w:hAnsi="Times New Roman" w:cs="Times New Roman"/>
          <w:sz w:val="24"/>
          <w:szCs w:val="24"/>
        </w:rPr>
      </w:pPr>
      <w:r w:rsidRPr="00CF1A81">
        <w:rPr>
          <w:rFonts w:ascii="Times New Roman" w:hAnsi="Times New Roman" w:cs="Times New Roman"/>
          <w:sz w:val="24"/>
          <w:szCs w:val="24"/>
        </w:rPr>
        <w:t>Jeżeli podzielimy wewnętrznych klientów działów HR na trzy grupy, mając na uwadze ich oczekiwania, to największą będą stanowić klienci usług podstawowych (administracyjnych), tj. wszyscy pracownicy</w:t>
      </w:r>
      <w:r w:rsidR="0059097B" w:rsidRPr="00CF1A81">
        <w:rPr>
          <w:rFonts w:ascii="Times New Roman" w:hAnsi="Times New Roman" w:cs="Times New Roman"/>
          <w:sz w:val="24"/>
          <w:szCs w:val="24"/>
        </w:rPr>
        <w:t>.</w:t>
      </w:r>
      <w:r w:rsidRPr="00CF1A81">
        <w:rPr>
          <w:rFonts w:ascii="Times New Roman" w:hAnsi="Times New Roman" w:cs="Times New Roman"/>
          <w:sz w:val="24"/>
          <w:szCs w:val="24"/>
        </w:rPr>
        <w:t xml:space="preserve"> Drugą grupę stanowią osoby liczące na pomoc w rozwiązywaniu problemów lub dostarczenie narzędzi realizacji funkcji personalnej (w analizowanym przypadku kierownicy liniowi czy kierownicy projektów). Trzecią grupę reprezentuje pracodawca (zarząd), pytając o przyszłą strategię, definicję i rozwój kluczowych kompetencji ludzi, zaawansowane narzędzia HR</w:t>
      </w:r>
      <w:r w:rsidR="00DC3B42" w:rsidRPr="00CF1A81">
        <w:rPr>
          <w:rFonts w:ascii="Times New Roman" w:hAnsi="Times New Roman" w:cs="Times New Roman"/>
          <w:sz w:val="24"/>
          <w:szCs w:val="24"/>
        </w:rPr>
        <w:t xml:space="preserve"> (Berłowski, 2004: 92-93; Piwowar-Sulej, 2012: 263)</w:t>
      </w:r>
      <w:r w:rsidRPr="00CF1A81">
        <w:rPr>
          <w:rFonts w:ascii="Times New Roman" w:hAnsi="Times New Roman" w:cs="Times New Roman"/>
          <w:sz w:val="24"/>
          <w:szCs w:val="24"/>
        </w:rPr>
        <w:t>. Warto podkreślić, że oczekiwania pracodawców wobec działów HR ściśle wiążą się m.in. z sytuacją na rynku pracy</w:t>
      </w:r>
      <w:r w:rsidRPr="00CF1A81">
        <w:rPr>
          <w:rStyle w:val="Odwoanieprzypisudolnego"/>
          <w:rFonts w:ascii="Times New Roman" w:hAnsi="Times New Roman" w:cs="Times New Roman"/>
          <w:sz w:val="24"/>
          <w:szCs w:val="24"/>
        </w:rPr>
        <w:footnoteReference w:id="1"/>
      </w:r>
      <w:r w:rsidRPr="00CF1A81">
        <w:rPr>
          <w:rFonts w:ascii="Times New Roman" w:hAnsi="Times New Roman" w:cs="Times New Roman"/>
          <w:sz w:val="24"/>
          <w:szCs w:val="24"/>
        </w:rPr>
        <w:t>.</w:t>
      </w:r>
    </w:p>
    <w:p w:rsidR="00EE148F" w:rsidRPr="00CF1A81" w:rsidRDefault="0059097B" w:rsidP="0044564E">
      <w:pPr>
        <w:spacing w:after="0" w:line="360" w:lineRule="auto"/>
        <w:jc w:val="both"/>
        <w:rPr>
          <w:rFonts w:ascii="Times New Roman" w:eastAsia="Times New Roman" w:hAnsi="Times New Roman" w:cs="Times New Roman"/>
          <w:sz w:val="24"/>
          <w:szCs w:val="24"/>
          <w:lang w:eastAsia="pl-PL"/>
        </w:rPr>
      </w:pPr>
      <w:r w:rsidRPr="00CF1A81">
        <w:rPr>
          <w:rFonts w:ascii="Times New Roman" w:eastAsia="Times New Roman" w:hAnsi="Times New Roman" w:cs="Times New Roman"/>
          <w:sz w:val="24"/>
          <w:szCs w:val="24"/>
          <w:lang w:eastAsia="pl-PL"/>
        </w:rPr>
        <w:tab/>
        <w:t xml:space="preserve">Świadczenie usług podstawowych wiąże się z prowadzeniem dokumentacji pracowniczej, służeniem pomocą w interpretacji przepisów prawa pracy oraz naliczaniem wynagrodzeń. Realizacja takich zadań wpisuje się w rolę działu personalnego jako administratora lub </w:t>
      </w:r>
      <w:r w:rsidR="0044564E" w:rsidRPr="00CF1A81">
        <w:rPr>
          <w:rFonts w:ascii="Times New Roman" w:eastAsia="Times New Roman" w:hAnsi="Times New Roman" w:cs="Times New Roman"/>
          <w:sz w:val="24"/>
          <w:szCs w:val="24"/>
          <w:lang w:eastAsia="pl-PL"/>
        </w:rPr>
        <w:t xml:space="preserve">– </w:t>
      </w:r>
      <w:r w:rsidR="000D43B7" w:rsidRPr="00CF1A81">
        <w:rPr>
          <w:rFonts w:ascii="Times New Roman" w:eastAsia="Times New Roman" w:hAnsi="Times New Roman" w:cs="Times New Roman"/>
          <w:sz w:val="24"/>
          <w:szCs w:val="24"/>
          <w:lang w:eastAsia="pl-PL"/>
        </w:rPr>
        <w:t xml:space="preserve">przy </w:t>
      </w:r>
      <w:r w:rsidR="0044564E" w:rsidRPr="00CF1A81">
        <w:rPr>
          <w:rFonts w:ascii="Times New Roman" w:eastAsia="Times New Roman" w:hAnsi="Times New Roman" w:cs="Times New Roman"/>
          <w:sz w:val="24"/>
          <w:szCs w:val="24"/>
          <w:lang w:eastAsia="pl-PL"/>
        </w:rPr>
        <w:t>podkreśl</w:t>
      </w:r>
      <w:r w:rsidR="000D43B7" w:rsidRPr="00CF1A81">
        <w:rPr>
          <w:rFonts w:ascii="Times New Roman" w:eastAsia="Times New Roman" w:hAnsi="Times New Roman" w:cs="Times New Roman"/>
          <w:sz w:val="24"/>
          <w:szCs w:val="24"/>
          <w:lang w:eastAsia="pl-PL"/>
        </w:rPr>
        <w:t>eniu</w:t>
      </w:r>
      <w:r w:rsidR="0044564E" w:rsidRPr="00CF1A81">
        <w:rPr>
          <w:rFonts w:ascii="Times New Roman" w:eastAsia="Times New Roman" w:hAnsi="Times New Roman" w:cs="Times New Roman"/>
          <w:sz w:val="24"/>
          <w:szCs w:val="24"/>
          <w:lang w:eastAsia="pl-PL"/>
        </w:rPr>
        <w:t xml:space="preserve"> profesjonalizm</w:t>
      </w:r>
      <w:r w:rsidR="000D43B7" w:rsidRPr="00CF1A81">
        <w:rPr>
          <w:rFonts w:ascii="Times New Roman" w:eastAsia="Times New Roman" w:hAnsi="Times New Roman" w:cs="Times New Roman"/>
          <w:sz w:val="24"/>
          <w:szCs w:val="24"/>
          <w:lang w:eastAsia="pl-PL"/>
        </w:rPr>
        <w:t>u</w:t>
      </w:r>
      <w:r w:rsidR="0044564E" w:rsidRPr="00CF1A81">
        <w:rPr>
          <w:rFonts w:ascii="Times New Roman" w:eastAsia="Times New Roman" w:hAnsi="Times New Roman" w:cs="Times New Roman"/>
          <w:sz w:val="24"/>
          <w:szCs w:val="24"/>
          <w:lang w:eastAsia="pl-PL"/>
        </w:rPr>
        <w:t xml:space="preserve"> działania – </w:t>
      </w:r>
      <w:r w:rsidRPr="00CF1A81">
        <w:rPr>
          <w:rFonts w:ascii="Times New Roman" w:eastAsia="Times New Roman" w:hAnsi="Times New Roman" w:cs="Times New Roman"/>
          <w:sz w:val="24"/>
          <w:szCs w:val="24"/>
          <w:lang w:eastAsia="pl-PL"/>
        </w:rPr>
        <w:t xml:space="preserve">eksperta funkcjonalnego. </w:t>
      </w:r>
      <w:r w:rsidR="00EE148F" w:rsidRPr="00CF1A81">
        <w:rPr>
          <w:rFonts w:ascii="Times New Roman" w:eastAsia="Times New Roman" w:hAnsi="Times New Roman" w:cs="Times New Roman"/>
          <w:sz w:val="24"/>
          <w:szCs w:val="24"/>
          <w:lang w:eastAsia="pl-PL"/>
        </w:rPr>
        <w:lastRenderedPageBreak/>
        <w:t xml:space="preserve">Powyższe odpowiada pierwszemu lub drugiemu poziomowi dojrzałości struktur HR (zob. rysunek 1). </w:t>
      </w:r>
    </w:p>
    <w:p w:rsidR="00EE148F" w:rsidRPr="00CF1A81" w:rsidRDefault="00EE148F" w:rsidP="0044564E">
      <w:pPr>
        <w:spacing w:after="0" w:line="360" w:lineRule="auto"/>
        <w:jc w:val="both"/>
        <w:rPr>
          <w:rFonts w:ascii="Times New Roman" w:eastAsia="Times New Roman" w:hAnsi="Times New Roman" w:cs="Times New Roman"/>
          <w:sz w:val="24"/>
          <w:szCs w:val="24"/>
          <w:lang w:eastAsia="pl-PL"/>
        </w:rPr>
      </w:pPr>
    </w:p>
    <w:p w:rsidR="00EE148F" w:rsidRPr="00CF1A81" w:rsidRDefault="00EE148F" w:rsidP="00EE148F">
      <w:pPr>
        <w:spacing w:after="0" w:line="360" w:lineRule="auto"/>
        <w:jc w:val="center"/>
        <w:rPr>
          <w:rFonts w:ascii="Times New Roman" w:eastAsia="Times New Roman" w:hAnsi="Times New Roman" w:cs="Times New Roman"/>
          <w:sz w:val="24"/>
          <w:szCs w:val="24"/>
          <w:lang w:eastAsia="pl-PL"/>
        </w:rPr>
      </w:pPr>
      <w:r w:rsidRPr="00CF1A81">
        <w:rPr>
          <w:rFonts w:ascii="Times New Roman" w:hAnsi="Times New Roman" w:cs="Times New Roman"/>
          <w:noProof/>
          <w:color w:val="222222"/>
          <w:lang w:eastAsia="pl-PL"/>
        </w:rPr>
        <w:drawing>
          <wp:inline distT="0" distB="0" distL="0" distR="0">
            <wp:extent cx="4858247" cy="2900594"/>
            <wp:effectExtent l="0" t="0" r="0" b="0"/>
            <wp:docPr id="1" name="Obraz 1" descr="http://3.g.infor.pl/p/_wspolne/pliki/1172000/1172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g.infor.pl/p/_wspolne/pliki/1172000/117277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7747" cy="2912236"/>
                    </a:xfrm>
                    <a:prstGeom prst="rect">
                      <a:avLst/>
                    </a:prstGeom>
                    <a:noFill/>
                    <a:ln>
                      <a:noFill/>
                    </a:ln>
                  </pic:spPr>
                </pic:pic>
              </a:graphicData>
            </a:graphic>
          </wp:inline>
        </w:drawing>
      </w:r>
    </w:p>
    <w:p w:rsidR="00EE148F" w:rsidRPr="00546BDF" w:rsidRDefault="00EE148F" w:rsidP="00EE148F">
      <w:pPr>
        <w:spacing w:after="0" w:line="360" w:lineRule="auto"/>
        <w:jc w:val="both"/>
        <w:rPr>
          <w:rFonts w:ascii="Times New Roman" w:hAnsi="Times New Roman" w:cs="Times New Roman"/>
          <w:sz w:val="20"/>
          <w:szCs w:val="20"/>
        </w:rPr>
      </w:pPr>
      <w:r w:rsidRPr="00CF1A81">
        <w:rPr>
          <w:rFonts w:ascii="Times New Roman" w:eastAsia="Times New Roman" w:hAnsi="Times New Roman" w:cs="Times New Roman"/>
          <w:sz w:val="20"/>
          <w:szCs w:val="20"/>
          <w:lang w:eastAsia="pl-PL"/>
        </w:rPr>
        <w:t xml:space="preserve">Rysunek. 1. </w:t>
      </w:r>
      <w:r w:rsidRPr="00546BDF">
        <w:rPr>
          <w:rFonts w:ascii="Times New Roman" w:hAnsi="Times New Roman" w:cs="Times New Roman"/>
          <w:sz w:val="20"/>
          <w:szCs w:val="20"/>
        </w:rPr>
        <w:t>Poziomy dojrzałości struktur HR (People Capability Maturity Model® (P.CMM®) v. 2.0 © 2001 by Carnegie Mellon University)</w:t>
      </w:r>
    </w:p>
    <w:p w:rsidR="00EE148F" w:rsidRPr="00CF1A81" w:rsidRDefault="00DC3B42" w:rsidP="00EE148F">
      <w:pPr>
        <w:spacing w:after="0" w:line="360" w:lineRule="auto"/>
        <w:jc w:val="both"/>
        <w:rPr>
          <w:rFonts w:ascii="Times New Roman" w:eastAsia="Times New Roman" w:hAnsi="Times New Roman" w:cs="Times New Roman"/>
          <w:sz w:val="20"/>
          <w:szCs w:val="20"/>
          <w:lang w:eastAsia="pl-PL"/>
        </w:rPr>
      </w:pPr>
      <w:r w:rsidRPr="00546BDF">
        <w:rPr>
          <w:rFonts w:ascii="Times New Roman" w:hAnsi="Times New Roman" w:cs="Times New Roman"/>
          <w:sz w:val="20"/>
          <w:szCs w:val="20"/>
        </w:rPr>
        <w:t>Ź</w:t>
      </w:r>
      <w:r w:rsidR="00EE148F" w:rsidRPr="00546BDF">
        <w:rPr>
          <w:rFonts w:ascii="Times New Roman" w:hAnsi="Times New Roman" w:cs="Times New Roman"/>
          <w:sz w:val="20"/>
          <w:szCs w:val="20"/>
        </w:rPr>
        <w:t xml:space="preserve">ródło: </w:t>
      </w:r>
      <w:r w:rsidRPr="00546BDF">
        <w:rPr>
          <w:rFonts w:ascii="Times New Roman" w:hAnsi="Times New Roman" w:cs="Times New Roman"/>
          <w:sz w:val="20"/>
          <w:szCs w:val="20"/>
        </w:rPr>
        <w:t xml:space="preserve">(http://kadry.infor.pl/kadry/hrm/zarzadzanie/683074,3,Kim-jest-HR-biznes-partner.html, </w:t>
      </w:r>
      <w:r w:rsidR="00EE148F" w:rsidRPr="00546BDF">
        <w:rPr>
          <w:rFonts w:ascii="Times New Roman" w:hAnsi="Times New Roman" w:cs="Times New Roman"/>
          <w:sz w:val="20"/>
          <w:szCs w:val="20"/>
        </w:rPr>
        <w:t>27.07.2016)</w:t>
      </w:r>
    </w:p>
    <w:p w:rsidR="00EE148F" w:rsidRPr="00CF1A81" w:rsidRDefault="00EE148F" w:rsidP="00EE148F">
      <w:pPr>
        <w:spacing w:after="0" w:line="360" w:lineRule="auto"/>
        <w:jc w:val="center"/>
        <w:rPr>
          <w:rFonts w:ascii="Times New Roman" w:eastAsia="Times New Roman" w:hAnsi="Times New Roman" w:cs="Times New Roman"/>
          <w:sz w:val="24"/>
          <w:szCs w:val="24"/>
          <w:lang w:eastAsia="pl-PL"/>
        </w:rPr>
      </w:pPr>
    </w:p>
    <w:p w:rsidR="002E2C2D" w:rsidRPr="00CF1A81" w:rsidRDefault="00EE148F" w:rsidP="00EE148F">
      <w:pPr>
        <w:spacing w:after="0" w:line="360" w:lineRule="auto"/>
        <w:ind w:firstLine="708"/>
        <w:jc w:val="both"/>
        <w:rPr>
          <w:rFonts w:ascii="Times New Roman" w:eastAsia="Times New Roman" w:hAnsi="Times New Roman" w:cs="Times New Roman"/>
          <w:sz w:val="24"/>
          <w:szCs w:val="24"/>
          <w:lang w:eastAsia="pl-PL"/>
        </w:rPr>
      </w:pPr>
      <w:r w:rsidRPr="00CF1A81">
        <w:rPr>
          <w:rFonts w:ascii="Times New Roman" w:eastAsia="Times New Roman" w:hAnsi="Times New Roman" w:cs="Times New Roman"/>
          <w:sz w:val="24"/>
          <w:szCs w:val="24"/>
          <w:lang w:eastAsia="pl-PL"/>
        </w:rPr>
        <w:t xml:space="preserve">Analizowana komórka może też pełnić rolę rzecznika pracowników lub dewelopera kapitału ludzkiego (skupiać się na rozwoju kluczowych kompetencji), co koresponduje z trzecim poziomem dojrzałości struktur HR. </w:t>
      </w:r>
      <w:r w:rsidR="00381660" w:rsidRPr="00CF1A81">
        <w:rPr>
          <w:rFonts w:ascii="Times New Roman" w:eastAsia="Times New Roman" w:hAnsi="Times New Roman" w:cs="Times New Roman"/>
          <w:sz w:val="24"/>
          <w:szCs w:val="24"/>
          <w:lang w:eastAsia="pl-PL"/>
        </w:rPr>
        <w:t>Kolejne role współgrają z poziomem IV i V dojrzałości struktur HR. I tak w</w:t>
      </w:r>
      <w:r w:rsidR="00DA6FC3" w:rsidRPr="00CF1A81">
        <w:rPr>
          <w:rFonts w:ascii="Times New Roman" w:eastAsia="Times New Roman" w:hAnsi="Times New Roman" w:cs="Times New Roman"/>
          <w:sz w:val="24"/>
          <w:szCs w:val="24"/>
          <w:lang w:eastAsia="pl-PL"/>
        </w:rPr>
        <w:t xml:space="preserve"> literaturze przedmiotu wskazuje się także rolę animatora zmian, polegającą na aktywnym udziale komórki HR w procesie zarządzania zmianami oraz rolę lidera HR, projektanta i implementatora narzędzi realizacji funkcji personalnej</w:t>
      </w:r>
      <w:r w:rsidR="00DC3B42" w:rsidRPr="00CF1A81">
        <w:rPr>
          <w:rFonts w:ascii="Times New Roman" w:eastAsia="Times New Roman" w:hAnsi="Times New Roman" w:cs="Times New Roman"/>
          <w:sz w:val="24"/>
          <w:szCs w:val="24"/>
          <w:lang w:eastAsia="pl-PL"/>
        </w:rPr>
        <w:t xml:space="preserve"> (szerzej zob. Sierociński, 2006: 16; Ulrich, Brockbank, 2008: 208-226; </w:t>
      </w:r>
      <w:r w:rsidR="00CB7271" w:rsidRPr="00CF1A81">
        <w:rPr>
          <w:rFonts w:ascii="Times New Roman" w:eastAsia="Times New Roman" w:hAnsi="Times New Roman" w:cs="Times New Roman"/>
          <w:sz w:val="24"/>
          <w:szCs w:val="24"/>
          <w:lang w:eastAsia="pl-PL"/>
        </w:rPr>
        <w:t xml:space="preserve">Pocztowski, </w:t>
      </w:r>
      <w:r w:rsidR="004371F6" w:rsidRPr="00CF1A81">
        <w:rPr>
          <w:rFonts w:ascii="Times New Roman" w:eastAsia="Times New Roman" w:hAnsi="Times New Roman" w:cs="Times New Roman"/>
          <w:sz w:val="24"/>
          <w:szCs w:val="24"/>
          <w:lang w:eastAsia="pl-PL"/>
        </w:rPr>
        <w:t>2008</w:t>
      </w:r>
      <w:r w:rsidR="00CB7271" w:rsidRPr="00CF1A81">
        <w:rPr>
          <w:rFonts w:ascii="Times New Roman" w:eastAsia="Times New Roman" w:hAnsi="Times New Roman" w:cs="Times New Roman"/>
          <w:sz w:val="24"/>
          <w:szCs w:val="24"/>
          <w:lang w:eastAsia="pl-PL"/>
        </w:rPr>
        <w:t>: 83-88; Piwowar-Sulej, 2016: 142)</w:t>
      </w:r>
      <w:r w:rsidR="00DA6FC3" w:rsidRPr="00CF1A81">
        <w:rPr>
          <w:rFonts w:ascii="Times New Roman" w:eastAsia="Times New Roman" w:hAnsi="Times New Roman" w:cs="Times New Roman"/>
          <w:sz w:val="24"/>
          <w:szCs w:val="24"/>
          <w:lang w:eastAsia="pl-PL"/>
        </w:rPr>
        <w:t xml:space="preserve">. </w:t>
      </w:r>
      <w:r w:rsidR="00381660" w:rsidRPr="00CF1A81">
        <w:rPr>
          <w:rFonts w:ascii="Times New Roman" w:eastAsia="Times New Roman" w:hAnsi="Times New Roman" w:cs="Times New Roman"/>
          <w:sz w:val="24"/>
          <w:szCs w:val="24"/>
          <w:lang w:eastAsia="pl-PL"/>
        </w:rPr>
        <w:t>Natomiast d</w:t>
      </w:r>
      <w:r w:rsidR="003D281D" w:rsidRPr="00CF1A81">
        <w:rPr>
          <w:rFonts w:ascii="Times New Roman" w:eastAsia="Times New Roman" w:hAnsi="Times New Roman" w:cs="Times New Roman"/>
          <w:sz w:val="24"/>
          <w:szCs w:val="24"/>
          <w:lang w:eastAsia="pl-PL"/>
        </w:rPr>
        <w:t xml:space="preserve">ziałania o wymiarze strategicznym realizuje dział personalny w ramach roli HR biznes partnera. Rola ta jest różnie nazywana, jednak definiowana jest podobnie, o czym świadczą informacje przedstawione w tabeli 1.   </w:t>
      </w:r>
      <w:r w:rsidR="00DA6FC3" w:rsidRPr="00CF1A81">
        <w:rPr>
          <w:rFonts w:ascii="Times New Roman" w:eastAsia="Times New Roman" w:hAnsi="Times New Roman" w:cs="Times New Roman"/>
          <w:sz w:val="24"/>
          <w:szCs w:val="24"/>
          <w:lang w:eastAsia="pl-PL"/>
        </w:rPr>
        <w:t xml:space="preserve"> </w:t>
      </w:r>
      <w:r w:rsidR="00542797" w:rsidRPr="00CF1A81">
        <w:rPr>
          <w:rFonts w:ascii="Times New Roman" w:eastAsia="Times New Roman" w:hAnsi="Times New Roman" w:cs="Times New Roman"/>
          <w:sz w:val="24"/>
          <w:szCs w:val="24"/>
          <w:lang w:eastAsia="pl-PL"/>
        </w:rPr>
        <w:t xml:space="preserve"> </w:t>
      </w:r>
      <w:r w:rsidR="0059097B" w:rsidRPr="00CF1A81">
        <w:rPr>
          <w:rFonts w:ascii="Times New Roman" w:eastAsia="Times New Roman" w:hAnsi="Times New Roman" w:cs="Times New Roman"/>
          <w:sz w:val="24"/>
          <w:szCs w:val="24"/>
          <w:lang w:eastAsia="pl-PL"/>
        </w:rPr>
        <w:t xml:space="preserve">  </w:t>
      </w:r>
    </w:p>
    <w:p w:rsidR="0044564E" w:rsidRDefault="0044564E" w:rsidP="0044564E">
      <w:pPr>
        <w:spacing w:after="0" w:line="360" w:lineRule="auto"/>
        <w:jc w:val="both"/>
        <w:rPr>
          <w:rFonts w:ascii="Times New Roman" w:eastAsia="Times New Roman" w:hAnsi="Times New Roman" w:cs="Times New Roman"/>
          <w:sz w:val="24"/>
          <w:szCs w:val="24"/>
          <w:lang w:eastAsia="pl-PL"/>
        </w:rPr>
      </w:pPr>
    </w:p>
    <w:p w:rsidR="00C732BB" w:rsidRPr="00CF1A81" w:rsidRDefault="00C732BB" w:rsidP="0044564E">
      <w:pPr>
        <w:spacing w:after="0" w:line="360" w:lineRule="auto"/>
        <w:jc w:val="both"/>
        <w:rPr>
          <w:rFonts w:ascii="Times New Roman" w:eastAsia="Times New Roman" w:hAnsi="Times New Roman" w:cs="Times New Roman"/>
          <w:sz w:val="24"/>
          <w:szCs w:val="24"/>
          <w:lang w:eastAsia="pl-PL"/>
        </w:rPr>
      </w:pPr>
    </w:p>
    <w:p w:rsidR="00B55F34" w:rsidRPr="00CF1A81" w:rsidRDefault="003D281D" w:rsidP="007548CF">
      <w:pPr>
        <w:pStyle w:val="Nagwek1"/>
        <w:shd w:val="clear" w:color="auto" w:fill="FFFFFF"/>
        <w:spacing w:before="0" w:beforeAutospacing="0" w:after="0" w:afterAutospacing="0" w:line="360" w:lineRule="auto"/>
        <w:jc w:val="both"/>
        <w:textAlignment w:val="baseline"/>
        <w:rPr>
          <w:b w:val="0"/>
          <w:color w:val="333333"/>
          <w:sz w:val="20"/>
          <w:szCs w:val="20"/>
        </w:rPr>
      </w:pPr>
      <w:r w:rsidRPr="00CF1A81">
        <w:rPr>
          <w:b w:val="0"/>
          <w:color w:val="333333"/>
          <w:sz w:val="20"/>
          <w:szCs w:val="20"/>
        </w:rPr>
        <w:t>Tabela 1.</w:t>
      </w:r>
      <w:r w:rsidRPr="00CF1A81">
        <w:rPr>
          <w:color w:val="333333"/>
          <w:sz w:val="20"/>
          <w:szCs w:val="20"/>
        </w:rPr>
        <w:t xml:space="preserve"> </w:t>
      </w:r>
      <w:r w:rsidR="009B27FC" w:rsidRPr="00CF1A81">
        <w:rPr>
          <w:b w:val="0"/>
          <w:color w:val="333333"/>
          <w:sz w:val="20"/>
          <w:szCs w:val="20"/>
        </w:rPr>
        <w:t>Rola HR biznes partnera w optyce wybranych autorów</w:t>
      </w:r>
    </w:p>
    <w:tbl>
      <w:tblPr>
        <w:tblStyle w:val="Tabela-Siatka"/>
        <w:tblW w:w="0" w:type="auto"/>
        <w:tblLook w:val="04A0" w:firstRow="1" w:lastRow="0" w:firstColumn="1" w:lastColumn="0" w:noHBand="0" w:noVBand="1"/>
      </w:tblPr>
      <w:tblGrid>
        <w:gridCol w:w="1271"/>
        <w:gridCol w:w="1843"/>
        <w:gridCol w:w="5948"/>
      </w:tblGrid>
      <w:tr w:rsidR="00AF76F9" w:rsidRPr="00CF1A81" w:rsidTr="00716AA3">
        <w:tc>
          <w:tcPr>
            <w:tcW w:w="1271" w:type="dxa"/>
          </w:tcPr>
          <w:p w:rsidR="00AF76F9" w:rsidRPr="00CF1A81" w:rsidRDefault="00AF76F9" w:rsidP="007548CF">
            <w:pPr>
              <w:pStyle w:val="Nagwek1"/>
              <w:spacing w:before="0" w:beforeAutospacing="0" w:after="0" w:afterAutospacing="0" w:line="360" w:lineRule="auto"/>
              <w:jc w:val="both"/>
              <w:textAlignment w:val="baseline"/>
              <w:outlineLvl w:val="0"/>
              <w:rPr>
                <w:b w:val="0"/>
                <w:color w:val="333333"/>
                <w:sz w:val="20"/>
                <w:szCs w:val="20"/>
              </w:rPr>
            </w:pPr>
            <w:r w:rsidRPr="00CF1A81">
              <w:rPr>
                <w:b w:val="0"/>
                <w:color w:val="333333"/>
                <w:sz w:val="20"/>
                <w:szCs w:val="20"/>
              </w:rPr>
              <w:t>Autor</w:t>
            </w:r>
          </w:p>
        </w:tc>
        <w:tc>
          <w:tcPr>
            <w:tcW w:w="1843" w:type="dxa"/>
          </w:tcPr>
          <w:p w:rsidR="00AF76F9" w:rsidRPr="00CF1A81" w:rsidRDefault="00AF76F9" w:rsidP="007548CF">
            <w:pPr>
              <w:pStyle w:val="Nagwek1"/>
              <w:spacing w:before="0" w:beforeAutospacing="0" w:after="0" w:afterAutospacing="0" w:line="360" w:lineRule="auto"/>
              <w:jc w:val="both"/>
              <w:textAlignment w:val="baseline"/>
              <w:outlineLvl w:val="0"/>
              <w:rPr>
                <w:b w:val="0"/>
                <w:color w:val="333333"/>
                <w:sz w:val="20"/>
                <w:szCs w:val="20"/>
              </w:rPr>
            </w:pPr>
            <w:r w:rsidRPr="00CF1A81">
              <w:rPr>
                <w:b w:val="0"/>
                <w:color w:val="333333"/>
                <w:sz w:val="20"/>
                <w:szCs w:val="20"/>
              </w:rPr>
              <w:t>Nazwa roli</w:t>
            </w:r>
          </w:p>
        </w:tc>
        <w:tc>
          <w:tcPr>
            <w:tcW w:w="5948" w:type="dxa"/>
          </w:tcPr>
          <w:p w:rsidR="00AF76F9" w:rsidRPr="00CF1A81" w:rsidRDefault="00AF76F9" w:rsidP="00AF76F9">
            <w:pPr>
              <w:pStyle w:val="Nagwek1"/>
              <w:spacing w:before="0" w:beforeAutospacing="0" w:after="0" w:afterAutospacing="0" w:line="360" w:lineRule="auto"/>
              <w:jc w:val="both"/>
              <w:textAlignment w:val="baseline"/>
              <w:outlineLvl w:val="0"/>
              <w:rPr>
                <w:b w:val="0"/>
                <w:color w:val="333333"/>
                <w:sz w:val="20"/>
                <w:szCs w:val="20"/>
              </w:rPr>
            </w:pPr>
            <w:r w:rsidRPr="00CF1A81">
              <w:rPr>
                <w:b w:val="0"/>
                <w:color w:val="333333"/>
                <w:sz w:val="20"/>
                <w:szCs w:val="20"/>
              </w:rPr>
              <w:t xml:space="preserve">Charakterystyka roli </w:t>
            </w:r>
          </w:p>
        </w:tc>
      </w:tr>
      <w:tr w:rsidR="0024670A" w:rsidRPr="00CF1A81" w:rsidTr="00716AA3">
        <w:tc>
          <w:tcPr>
            <w:tcW w:w="1271" w:type="dxa"/>
          </w:tcPr>
          <w:p w:rsidR="0024670A" w:rsidRPr="00CF1A81" w:rsidRDefault="0024670A" w:rsidP="0024670A">
            <w:pPr>
              <w:pStyle w:val="Nagwek1"/>
              <w:spacing w:before="0" w:beforeAutospacing="0" w:after="0" w:afterAutospacing="0" w:line="360" w:lineRule="auto"/>
              <w:textAlignment w:val="baseline"/>
              <w:outlineLvl w:val="0"/>
              <w:rPr>
                <w:color w:val="333333"/>
                <w:sz w:val="20"/>
                <w:szCs w:val="20"/>
              </w:rPr>
            </w:pPr>
            <w:r w:rsidRPr="00CF1A81">
              <w:rPr>
                <w:rFonts w:eastAsia="SimSun"/>
                <w:b w:val="0"/>
                <w:bCs w:val="0"/>
                <w:kern w:val="0"/>
                <w:sz w:val="20"/>
                <w:szCs w:val="20"/>
                <w:lang w:eastAsia="zh-CN"/>
              </w:rPr>
              <w:t>M. Armstrong</w:t>
            </w:r>
          </w:p>
        </w:tc>
        <w:tc>
          <w:tcPr>
            <w:tcW w:w="1843" w:type="dxa"/>
          </w:tcPr>
          <w:p w:rsidR="0024670A" w:rsidRPr="00CF1A81" w:rsidRDefault="0024670A" w:rsidP="0024670A">
            <w:pPr>
              <w:pStyle w:val="Nagwek1"/>
              <w:spacing w:before="0" w:beforeAutospacing="0" w:after="0" w:afterAutospacing="0" w:line="360" w:lineRule="auto"/>
              <w:jc w:val="both"/>
              <w:textAlignment w:val="baseline"/>
              <w:outlineLvl w:val="0"/>
              <w:rPr>
                <w:b w:val="0"/>
                <w:color w:val="333333"/>
                <w:sz w:val="20"/>
                <w:szCs w:val="20"/>
              </w:rPr>
            </w:pPr>
            <w:r w:rsidRPr="00CF1A81">
              <w:rPr>
                <w:b w:val="0"/>
                <w:color w:val="333333"/>
                <w:sz w:val="20"/>
                <w:szCs w:val="20"/>
              </w:rPr>
              <w:t>Partner w biznesie</w:t>
            </w:r>
          </w:p>
        </w:tc>
        <w:tc>
          <w:tcPr>
            <w:tcW w:w="5948" w:type="dxa"/>
          </w:tcPr>
          <w:p w:rsidR="0024670A" w:rsidRPr="00CF1A81" w:rsidRDefault="0024670A" w:rsidP="0024670A">
            <w:pPr>
              <w:pStyle w:val="Akapitzlist"/>
              <w:numPr>
                <w:ilvl w:val="0"/>
                <w:numId w:val="3"/>
              </w:numPr>
              <w:rPr>
                <w:rFonts w:ascii="Times New Roman" w:hAnsi="Times New Roman" w:cs="Times New Roman"/>
                <w:sz w:val="20"/>
                <w:szCs w:val="20"/>
              </w:rPr>
            </w:pPr>
            <w:r w:rsidRPr="00CF1A81">
              <w:rPr>
                <w:rFonts w:ascii="Times New Roman" w:eastAsia="SimSun" w:hAnsi="Times New Roman" w:cs="Times New Roman"/>
                <w:sz w:val="20"/>
                <w:szCs w:val="20"/>
                <w:lang w:eastAsia="zh-CN"/>
              </w:rPr>
              <w:t>integruj</w:t>
            </w:r>
            <w:r w:rsidR="00746C94" w:rsidRPr="00CF1A81">
              <w:rPr>
                <w:rFonts w:ascii="Times New Roman" w:eastAsia="SimSun" w:hAnsi="Times New Roman" w:cs="Times New Roman"/>
                <w:sz w:val="20"/>
                <w:szCs w:val="20"/>
                <w:lang w:eastAsia="zh-CN"/>
              </w:rPr>
              <w:t>e</w:t>
            </w:r>
            <w:r w:rsidRPr="00CF1A81">
              <w:rPr>
                <w:rFonts w:ascii="Times New Roman" w:eastAsia="SimSun" w:hAnsi="Times New Roman" w:cs="Times New Roman"/>
                <w:sz w:val="20"/>
                <w:szCs w:val="20"/>
                <w:lang w:eastAsia="zh-CN"/>
              </w:rPr>
              <w:t xml:space="preserve"> swoje działania z działaniami zarządu, dążąc do osiągnięcia celu strategicznego </w:t>
            </w:r>
          </w:p>
          <w:p w:rsidR="0024670A" w:rsidRPr="00CF1A81" w:rsidRDefault="0024670A" w:rsidP="0024670A">
            <w:pPr>
              <w:pStyle w:val="Akapitzlist"/>
              <w:numPr>
                <w:ilvl w:val="0"/>
                <w:numId w:val="3"/>
              </w:numPr>
              <w:rPr>
                <w:rFonts w:ascii="Times New Roman" w:hAnsi="Times New Roman" w:cs="Times New Roman"/>
                <w:sz w:val="20"/>
                <w:szCs w:val="20"/>
              </w:rPr>
            </w:pPr>
            <w:r w:rsidRPr="00CF1A81">
              <w:rPr>
                <w:rFonts w:ascii="Times New Roman" w:eastAsia="SimSun" w:hAnsi="Times New Roman" w:cs="Times New Roman"/>
                <w:sz w:val="20"/>
                <w:szCs w:val="20"/>
                <w:lang w:eastAsia="zh-CN"/>
              </w:rPr>
              <w:lastRenderedPageBreak/>
              <w:t>odnosi się do długoterminowych kwestii dotyczących zatrudnienia i rozwoju pracowników, wykorzystując kluczowe kompetencje pracowników</w:t>
            </w:r>
          </w:p>
        </w:tc>
      </w:tr>
      <w:tr w:rsidR="0024670A" w:rsidRPr="00CF1A81" w:rsidTr="00716AA3">
        <w:tc>
          <w:tcPr>
            <w:tcW w:w="1271" w:type="dxa"/>
          </w:tcPr>
          <w:p w:rsidR="0024670A" w:rsidRPr="00CF1A81" w:rsidRDefault="0024670A" w:rsidP="0024670A">
            <w:pPr>
              <w:pStyle w:val="Nagwek1"/>
              <w:spacing w:before="0" w:beforeAutospacing="0" w:after="0" w:afterAutospacing="0" w:line="360" w:lineRule="auto"/>
              <w:textAlignment w:val="baseline"/>
              <w:outlineLvl w:val="0"/>
              <w:rPr>
                <w:b w:val="0"/>
                <w:color w:val="333333"/>
                <w:sz w:val="20"/>
                <w:szCs w:val="20"/>
              </w:rPr>
            </w:pPr>
            <w:r w:rsidRPr="00CF1A81">
              <w:rPr>
                <w:b w:val="0"/>
                <w:sz w:val="20"/>
                <w:szCs w:val="20"/>
              </w:rPr>
              <w:lastRenderedPageBreak/>
              <w:t>D. Ulrich i W. Brockbank</w:t>
            </w:r>
          </w:p>
        </w:tc>
        <w:tc>
          <w:tcPr>
            <w:tcW w:w="1843" w:type="dxa"/>
          </w:tcPr>
          <w:p w:rsidR="0024670A" w:rsidRPr="00CF1A81" w:rsidRDefault="0024670A" w:rsidP="0024670A">
            <w:pPr>
              <w:rPr>
                <w:rFonts w:ascii="Times New Roman" w:hAnsi="Times New Roman" w:cs="Times New Roman"/>
                <w:sz w:val="20"/>
                <w:szCs w:val="20"/>
                <w:lang w:eastAsia="zh-CN"/>
              </w:rPr>
            </w:pPr>
            <w:r w:rsidRPr="00CF1A81">
              <w:rPr>
                <w:rFonts w:ascii="Times New Roman" w:hAnsi="Times New Roman" w:cs="Times New Roman"/>
                <w:sz w:val="20"/>
                <w:szCs w:val="20"/>
                <w:lang w:eastAsia="zh-CN"/>
              </w:rPr>
              <w:t>Partner strategiczny</w:t>
            </w:r>
          </w:p>
        </w:tc>
        <w:tc>
          <w:tcPr>
            <w:tcW w:w="5948" w:type="dxa"/>
          </w:tcPr>
          <w:p w:rsidR="005710F2" w:rsidRPr="00CF1A81" w:rsidRDefault="005710F2" w:rsidP="005710F2">
            <w:pPr>
              <w:pStyle w:val="Akapitzlist"/>
              <w:numPr>
                <w:ilvl w:val="0"/>
                <w:numId w:val="4"/>
              </w:numPr>
              <w:rPr>
                <w:rFonts w:ascii="Times New Roman" w:hAnsi="Times New Roman" w:cs="Times New Roman"/>
                <w:color w:val="333333"/>
                <w:sz w:val="20"/>
                <w:szCs w:val="20"/>
              </w:rPr>
            </w:pPr>
            <w:r w:rsidRPr="00CF1A81">
              <w:rPr>
                <w:rFonts w:ascii="Times New Roman" w:hAnsi="Times New Roman" w:cs="Times New Roman"/>
                <w:sz w:val="20"/>
                <w:szCs w:val="20"/>
                <w:lang w:eastAsia="zh-CN"/>
              </w:rPr>
              <w:t xml:space="preserve">ma </w:t>
            </w:r>
            <w:r w:rsidR="0024670A" w:rsidRPr="00CF1A81">
              <w:rPr>
                <w:rFonts w:ascii="Times New Roman" w:hAnsi="Times New Roman" w:cs="Times New Roman"/>
                <w:sz w:val="20"/>
                <w:szCs w:val="20"/>
                <w:lang w:eastAsia="zh-CN"/>
              </w:rPr>
              <w:t>wkład w tworzenie strategii rozwoju firmy przez dostarczanie wiedzy z zakresu zarządzania personelem, konsultingu i uczenia się organizacji</w:t>
            </w:r>
          </w:p>
          <w:p w:rsidR="005710F2" w:rsidRPr="00CF1A81" w:rsidRDefault="0024670A" w:rsidP="005710F2">
            <w:pPr>
              <w:pStyle w:val="Akapitzlist"/>
              <w:numPr>
                <w:ilvl w:val="0"/>
                <w:numId w:val="4"/>
              </w:numPr>
              <w:rPr>
                <w:rFonts w:ascii="Times New Roman" w:hAnsi="Times New Roman" w:cs="Times New Roman"/>
                <w:color w:val="333333"/>
                <w:sz w:val="20"/>
                <w:szCs w:val="20"/>
              </w:rPr>
            </w:pPr>
            <w:r w:rsidRPr="00CF1A81">
              <w:rPr>
                <w:rFonts w:ascii="Times New Roman" w:hAnsi="Times New Roman" w:cs="Times New Roman"/>
                <w:sz w:val="20"/>
                <w:szCs w:val="20"/>
                <w:lang w:eastAsia="zh-CN"/>
              </w:rPr>
              <w:t>wykaz</w:t>
            </w:r>
            <w:r w:rsidR="005710F2" w:rsidRPr="00CF1A81">
              <w:rPr>
                <w:rFonts w:ascii="Times New Roman" w:hAnsi="Times New Roman" w:cs="Times New Roman"/>
                <w:sz w:val="20"/>
                <w:szCs w:val="20"/>
                <w:lang w:eastAsia="zh-CN"/>
              </w:rPr>
              <w:t>uje</w:t>
            </w:r>
            <w:r w:rsidRPr="00CF1A81">
              <w:rPr>
                <w:rFonts w:ascii="Times New Roman" w:hAnsi="Times New Roman" w:cs="Times New Roman"/>
                <w:sz w:val="20"/>
                <w:szCs w:val="20"/>
                <w:lang w:eastAsia="zh-CN"/>
              </w:rPr>
              <w:t xml:space="preserve"> się doświadczeniem i znajomością branży, pomagając menedżerom wyższego szczebla oraz liniowym wspólnie osiągnąć cel</w:t>
            </w:r>
          </w:p>
          <w:p w:rsidR="0024670A" w:rsidRPr="00CF1A81" w:rsidRDefault="005710F2" w:rsidP="005710F2">
            <w:pPr>
              <w:pStyle w:val="Akapitzlist"/>
              <w:numPr>
                <w:ilvl w:val="0"/>
                <w:numId w:val="4"/>
              </w:numPr>
              <w:rPr>
                <w:rFonts w:ascii="Times New Roman" w:hAnsi="Times New Roman" w:cs="Times New Roman"/>
                <w:color w:val="333333"/>
                <w:sz w:val="20"/>
                <w:szCs w:val="20"/>
              </w:rPr>
            </w:pPr>
            <w:r w:rsidRPr="00CF1A81">
              <w:rPr>
                <w:rFonts w:ascii="Times New Roman" w:hAnsi="Times New Roman" w:cs="Times New Roman"/>
                <w:sz w:val="20"/>
                <w:szCs w:val="20"/>
                <w:lang w:eastAsia="zh-CN"/>
              </w:rPr>
              <w:t>pomaga we wdrożeniu</w:t>
            </w:r>
            <w:r w:rsidR="0024670A" w:rsidRPr="00CF1A81">
              <w:rPr>
                <w:rFonts w:ascii="Times New Roman" w:hAnsi="Times New Roman" w:cs="Times New Roman"/>
                <w:sz w:val="20"/>
                <w:szCs w:val="20"/>
                <w:lang w:eastAsia="zh-CN"/>
              </w:rPr>
              <w:t xml:space="preserve"> strategi</w:t>
            </w:r>
            <w:r w:rsidRPr="00CF1A81">
              <w:rPr>
                <w:rFonts w:ascii="Times New Roman" w:hAnsi="Times New Roman" w:cs="Times New Roman"/>
                <w:sz w:val="20"/>
                <w:szCs w:val="20"/>
                <w:lang w:eastAsia="zh-CN"/>
              </w:rPr>
              <w:t>i</w:t>
            </w:r>
            <w:r w:rsidR="0024670A" w:rsidRPr="00CF1A81">
              <w:rPr>
                <w:rFonts w:ascii="Times New Roman" w:hAnsi="Times New Roman" w:cs="Times New Roman"/>
                <w:sz w:val="20"/>
                <w:szCs w:val="20"/>
                <w:lang w:eastAsia="zh-CN"/>
              </w:rPr>
              <w:t xml:space="preserve"> w taki sposób, by pomóc organizacji  w realizacji </w:t>
            </w:r>
            <w:r w:rsidRPr="00CF1A81">
              <w:rPr>
                <w:rFonts w:ascii="Times New Roman" w:hAnsi="Times New Roman" w:cs="Times New Roman"/>
                <w:sz w:val="20"/>
                <w:szCs w:val="20"/>
                <w:lang w:eastAsia="zh-CN"/>
              </w:rPr>
              <w:t xml:space="preserve">jej </w:t>
            </w:r>
            <w:r w:rsidR="0024670A" w:rsidRPr="00CF1A81">
              <w:rPr>
                <w:rFonts w:ascii="Times New Roman" w:hAnsi="Times New Roman" w:cs="Times New Roman"/>
                <w:sz w:val="20"/>
                <w:szCs w:val="20"/>
                <w:lang w:eastAsia="zh-CN"/>
              </w:rPr>
              <w:t>misji i wizji</w:t>
            </w:r>
          </w:p>
        </w:tc>
      </w:tr>
      <w:tr w:rsidR="001D1E24" w:rsidRPr="00CF1A81" w:rsidTr="00716AA3">
        <w:tc>
          <w:tcPr>
            <w:tcW w:w="1271" w:type="dxa"/>
          </w:tcPr>
          <w:p w:rsidR="001D1E24" w:rsidRPr="00546BDF" w:rsidRDefault="001D1E24" w:rsidP="001D1E24">
            <w:pPr>
              <w:pStyle w:val="Nagwek1"/>
              <w:spacing w:before="0" w:beforeAutospacing="0" w:after="0" w:afterAutospacing="0" w:line="360" w:lineRule="auto"/>
              <w:textAlignment w:val="baseline"/>
              <w:outlineLvl w:val="0"/>
              <w:rPr>
                <w:b w:val="0"/>
                <w:sz w:val="20"/>
                <w:szCs w:val="20"/>
                <w:lang w:val="en-US"/>
              </w:rPr>
            </w:pPr>
            <w:r w:rsidRPr="00546BDF">
              <w:rPr>
                <w:b w:val="0"/>
                <w:sz w:val="20"/>
                <w:szCs w:val="20"/>
                <w:lang w:val="en-US"/>
              </w:rPr>
              <w:t>P. Reilly i T. Williams</w:t>
            </w:r>
          </w:p>
        </w:tc>
        <w:tc>
          <w:tcPr>
            <w:tcW w:w="1843" w:type="dxa"/>
          </w:tcPr>
          <w:p w:rsidR="001D1E24" w:rsidRPr="00CF1A81" w:rsidRDefault="001D1E24" w:rsidP="0024670A">
            <w:pPr>
              <w:rPr>
                <w:rFonts w:ascii="Times New Roman" w:hAnsi="Times New Roman" w:cs="Times New Roman"/>
                <w:sz w:val="20"/>
                <w:szCs w:val="20"/>
                <w:lang w:eastAsia="zh-CN"/>
              </w:rPr>
            </w:pPr>
            <w:r w:rsidRPr="00CF1A81">
              <w:rPr>
                <w:rFonts w:ascii="Times New Roman" w:hAnsi="Times New Roman" w:cs="Times New Roman"/>
                <w:sz w:val="20"/>
                <w:szCs w:val="20"/>
                <w:lang w:eastAsia="zh-CN"/>
              </w:rPr>
              <w:t>Strateg</w:t>
            </w:r>
          </w:p>
        </w:tc>
        <w:tc>
          <w:tcPr>
            <w:tcW w:w="5948" w:type="dxa"/>
          </w:tcPr>
          <w:p w:rsidR="001D1E24" w:rsidRPr="00CF1A81" w:rsidRDefault="001D1E24" w:rsidP="005710F2">
            <w:pPr>
              <w:pStyle w:val="Akapitzlist"/>
              <w:numPr>
                <w:ilvl w:val="0"/>
                <w:numId w:val="4"/>
              </w:numPr>
              <w:rPr>
                <w:rFonts w:ascii="Times New Roman" w:hAnsi="Times New Roman" w:cs="Times New Roman"/>
                <w:sz w:val="20"/>
                <w:szCs w:val="20"/>
                <w:lang w:eastAsia="zh-CN"/>
              </w:rPr>
            </w:pPr>
            <w:r w:rsidRPr="00CF1A81">
              <w:rPr>
                <w:rFonts w:ascii="Times New Roman" w:eastAsia="Calibri" w:hAnsi="Times New Roman" w:cs="Times New Roman"/>
                <w:sz w:val="20"/>
                <w:szCs w:val="20"/>
                <w:lang w:eastAsia="pl-PL"/>
              </w:rPr>
              <w:t>branie udziału w podejmowaniu decyzji strategicznych i dbanie o to, by pracownicy postrzegani byli jako podstawowe zasoby przedsiębiorstwa (udział w zebraniach z zarządem, komitetach)</w:t>
            </w:r>
          </w:p>
        </w:tc>
      </w:tr>
      <w:tr w:rsidR="0024670A" w:rsidRPr="00CF1A81" w:rsidTr="00716AA3">
        <w:tc>
          <w:tcPr>
            <w:tcW w:w="1271" w:type="dxa"/>
          </w:tcPr>
          <w:p w:rsidR="0024670A" w:rsidRPr="00CF1A81" w:rsidRDefault="0024670A" w:rsidP="0024670A">
            <w:pPr>
              <w:pStyle w:val="Nagwek1"/>
              <w:spacing w:before="0" w:beforeAutospacing="0" w:after="0" w:afterAutospacing="0" w:line="360" w:lineRule="auto"/>
              <w:textAlignment w:val="baseline"/>
              <w:outlineLvl w:val="0"/>
              <w:rPr>
                <w:rFonts w:eastAsia="SimSun"/>
                <w:b w:val="0"/>
                <w:bCs w:val="0"/>
                <w:kern w:val="0"/>
                <w:sz w:val="20"/>
                <w:szCs w:val="20"/>
                <w:lang w:eastAsia="zh-CN"/>
              </w:rPr>
            </w:pPr>
            <w:r w:rsidRPr="00CF1A81">
              <w:rPr>
                <w:rFonts w:eastAsia="SimSun"/>
                <w:b w:val="0"/>
                <w:bCs w:val="0"/>
                <w:kern w:val="0"/>
                <w:sz w:val="20"/>
                <w:szCs w:val="20"/>
                <w:lang w:eastAsia="zh-CN"/>
              </w:rPr>
              <w:t>A. Stabryła</w:t>
            </w:r>
          </w:p>
        </w:tc>
        <w:tc>
          <w:tcPr>
            <w:tcW w:w="1843" w:type="dxa"/>
          </w:tcPr>
          <w:p w:rsidR="0024670A" w:rsidRPr="00CF1A81" w:rsidRDefault="0024670A" w:rsidP="0024670A">
            <w:pPr>
              <w:pStyle w:val="Nagwek1"/>
              <w:spacing w:before="0" w:beforeAutospacing="0" w:after="0" w:afterAutospacing="0" w:line="360" w:lineRule="auto"/>
              <w:jc w:val="both"/>
              <w:textAlignment w:val="baseline"/>
              <w:outlineLvl w:val="0"/>
              <w:rPr>
                <w:b w:val="0"/>
                <w:color w:val="333333"/>
                <w:sz w:val="20"/>
                <w:szCs w:val="20"/>
              </w:rPr>
            </w:pPr>
            <w:r w:rsidRPr="00CF1A81">
              <w:rPr>
                <w:b w:val="0"/>
                <w:color w:val="333333"/>
                <w:sz w:val="20"/>
                <w:szCs w:val="20"/>
              </w:rPr>
              <w:t>HR biznes partner</w:t>
            </w:r>
          </w:p>
        </w:tc>
        <w:tc>
          <w:tcPr>
            <w:tcW w:w="5948" w:type="dxa"/>
          </w:tcPr>
          <w:p w:rsidR="0024670A" w:rsidRPr="00CF1A81" w:rsidRDefault="0024670A" w:rsidP="00746C94">
            <w:pPr>
              <w:pStyle w:val="Akapitzlist"/>
              <w:numPr>
                <w:ilvl w:val="0"/>
                <w:numId w:val="5"/>
              </w:numPr>
              <w:rPr>
                <w:rFonts w:ascii="Times New Roman" w:eastAsia="SimSun" w:hAnsi="Times New Roman" w:cs="Times New Roman"/>
                <w:sz w:val="20"/>
                <w:szCs w:val="20"/>
                <w:lang w:eastAsia="zh-CN"/>
              </w:rPr>
            </w:pPr>
            <w:r w:rsidRPr="00CF1A81">
              <w:rPr>
                <w:rFonts w:ascii="Times New Roman" w:eastAsia="SimSun" w:hAnsi="Times New Roman" w:cs="Times New Roman"/>
                <w:sz w:val="20"/>
                <w:szCs w:val="20"/>
                <w:lang w:eastAsia="zh-CN"/>
              </w:rPr>
              <w:t>menedżer personalny, który dobrze zna i rozumie biznes swojej firmy i jest realnym wsparciem dla swoich wewnętrznych klientów</w:t>
            </w:r>
          </w:p>
        </w:tc>
      </w:tr>
    </w:tbl>
    <w:p w:rsidR="00AF76F9" w:rsidRPr="00CF1A81" w:rsidRDefault="001252E5" w:rsidP="001252E5">
      <w:pPr>
        <w:pStyle w:val="Nagwek1"/>
        <w:shd w:val="clear" w:color="auto" w:fill="FFFFFF"/>
        <w:spacing w:before="0" w:beforeAutospacing="0" w:after="0" w:afterAutospacing="0"/>
        <w:jc w:val="both"/>
        <w:textAlignment w:val="baseline"/>
        <w:rPr>
          <w:b w:val="0"/>
          <w:sz w:val="20"/>
          <w:szCs w:val="20"/>
        </w:rPr>
      </w:pPr>
      <w:r w:rsidRPr="00CF1A81">
        <w:rPr>
          <w:rFonts w:eastAsia="SimSun"/>
          <w:b w:val="0"/>
          <w:bCs w:val="0"/>
          <w:kern w:val="0"/>
          <w:sz w:val="20"/>
          <w:szCs w:val="20"/>
          <w:lang w:eastAsia="zh-CN"/>
        </w:rPr>
        <w:t xml:space="preserve">Źródło: opracowanie własne na podstawie </w:t>
      </w:r>
      <w:r w:rsidR="004371F6" w:rsidRPr="00CF1A81">
        <w:rPr>
          <w:rFonts w:eastAsia="SimSun"/>
          <w:b w:val="0"/>
          <w:bCs w:val="0"/>
          <w:kern w:val="0"/>
          <w:sz w:val="20"/>
          <w:szCs w:val="20"/>
          <w:lang w:eastAsia="zh-CN"/>
        </w:rPr>
        <w:t>(</w:t>
      </w:r>
      <w:r w:rsidR="00B55F34" w:rsidRPr="00CF1A81">
        <w:rPr>
          <w:rFonts w:eastAsia="SimSun"/>
          <w:b w:val="0"/>
          <w:bCs w:val="0"/>
          <w:kern w:val="0"/>
          <w:sz w:val="20"/>
          <w:szCs w:val="20"/>
          <w:lang w:eastAsia="zh-CN"/>
        </w:rPr>
        <w:t xml:space="preserve">Ulrich, Brockbank, </w:t>
      </w:r>
      <w:r w:rsidR="004371F6" w:rsidRPr="00CF1A81">
        <w:rPr>
          <w:rFonts w:eastAsia="SimSun"/>
          <w:b w:val="0"/>
          <w:bCs w:val="0"/>
          <w:kern w:val="0"/>
          <w:sz w:val="20"/>
          <w:szCs w:val="20"/>
          <w:lang w:eastAsia="zh-CN"/>
        </w:rPr>
        <w:t>2</w:t>
      </w:r>
      <w:r w:rsidR="00B55F34" w:rsidRPr="00CF1A81">
        <w:rPr>
          <w:rFonts w:eastAsia="SimSun"/>
          <w:b w:val="0"/>
          <w:bCs w:val="0"/>
          <w:kern w:val="0"/>
          <w:sz w:val="20"/>
          <w:szCs w:val="20"/>
          <w:lang w:eastAsia="zh-CN"/>
        </w:rPr>
        <w:t>008</w:t>
      </w:r>
      <w:r w:rsidR="004371F6" w:rsidRPr="00CF1A81">
        <w:rPr>
          <w:rFonts w:eastAsia="SimSun"/>
          <w:b w:val="0"/>
          <w:bCs w:val="0"/>
          <w:kern w:val="0"/>
          <w:sz w:val="20"/>
          <w:szCs w:val="20"/>
          <w:lang w:eastAsia="zh-CN"/>
        </w:rPr>
        <w:t>:</w:t>
      </w:r>
      <w:r w:rsidR="00B55F34" w:rsidRPr="00CF1A81">
        <w:rPr>
          <w:rFonts w:eastAsia="SimSun"/>
          <w:b w:val="0"/>
          <w:bCs w:val="0"/>
          <w:kern w:val="0"/>
          <w:sz w:val="20"/>
          <w:szCs w:val="20"/>
          <w:lang w:eastAsia="zh-CN"/>
        </w:rPr>
        <w:t xml:space="preserve"> 206-2</w:t>
      </w:r>
      <w:r w:rsidR="00790E83" w:rsidRPr="00CF1A81">
        <w:rPr>
          <w:rFonts w:eastAsia="SimSun"/>
          <w:b w:val="0"/>
          <w:bCs w:val="0"/>
          <w:kern w:val="0"/>
          <w:sz w:val="20"/>
          <w:szCs w:val="20"/>
          <w:lang w:eastAsia="zh-CN"/>
        </w:rPr>
        <w:t>20;</w:t>
      </w:r>
      <w:r w:rsidR="00B55F34" w:rsidRPr="00CF1A81">
        <w:rPr>
          <w:rFonts w:eastAsia="SimSun"/>
          <w:b w:val="0"/>
          <w:bCs w:val="0"/>
          <w:kern w:val="0"/>
          <w:sz w:val="20"/>
          <w:szCs w:val="20"/>
          <w:lang w:eastAsia="zh-CN"/>
        </w:rPr>
        <w:t xml:space="preserve"> </w:t>
      </w:r>
      <w:r w:rsidR="00B55F34" w:rsidRPr="00CF1A81">
        <w:rPr>
          <w:b w:val="0"/>
          <w:sz w:val="20"/>
          <w:szCs w:val="20"/>
        </w:rPr>
        <w:t>Armstrong, 2007</w:t>
      </w:r>
      <w:r w:rsidR="004371F6" w:rsidRPr="00CF1A81">
        <w:rPr>
          <w:b w:val="0"/>
          <w:sz w:val="20"/>
          <w:szCs w:val="20"/>
        </w:rPr>
        <w:t>:</w:t>
      </w:r>
      <w:r w:rsidR="00B55F34" w:rsidRPr="00CF1A81">
        <w:rPr>
          <w:b w:val="0"/>
          <w:sz w:val="20"/>
          <w:szCs w:val="20"/>
        </w:rPr>
        <w:t xml:space="preserve"> 76-80</w:t>
      </w:r>
      <w:r w:rsidR="00790E83" w:rsidRPr="00CF1A81">
        <w:rPr>
          <w:b w:val="0"/>
          <w:sz w:val="20"/>
          <w:szCs w:val="20"/>
        </w:rPr>
        <w:t>;</w:t>
      </w:r>
      <w:r w:rsidR="00B55F34" w:rsidRPr="00CF1A81">
        <w:rPr>
          <w:b w:val="0"/>
          <w:sz w:val="20"/>
          <w:szCs w:val="20"/>
        </w:rPr>
        <w:t xml:space="preserve"> </w:t>
      </w:r>
      <w:r w:rsidR="001D1E24" w:rsidRPr="00CF1A81">
        <w:rPr>
          <w:b w:val="0"/>
          <w:sz w:val="20"/>
          <w:szCs w:val="20"/>
        </w:rPr>
        <w:t>Reilly, Williams, 2009</w:t>
      </w:r>
      <w:r w:rsidR="004371F6" w:rsidRPr="00CF1A81">
        <w:rPr>
          <w:b w:val="0"/>
          <w:sz w:val="20"/>
          <w:szCs w:val="20"/>
        </w:rPr>
        <w:t>:</w:t>
      </w:r>
      <w:r w:rsidR="001D1E24" w:rsidRPr="00CF1A81">
        <w:rPr>
          <w:b w:val="0"/>
          <w:sz w:val="20"/>
          <w:szCs w:val="20"/>
        </w:rPr>
        <w:t xml:space="preserve"> 93-112</w:t>
      </w:r>
      <w:r w:rsidR="004371F6" w:rsidRPr="00CF1A81">
        <w:rPr>
          <w:b w:val="0"/>
          <w:sz w:val="20"/>
          <w:szCs w:val="20"/>
        </w:rPr>
        <w:t>:</w:t>
      </w:r>
      <w:r w:rsidR="001D1E24" w:rsidRPr="00CF1A81">
        <w:rPr>
          <w:b w:val="0"/>
          <w:sz w:val="20"/>
          <w:szCs w:val="20"/>
        </w:rPr>
        <w:t xml:space="preserve"> </w:t>
      </w:r>
      <w:r w:rsidR="00EC24D6" w:rsidRPr="00CF1A81">
        <w:rPr>
          <w:b w:val="0"/>
          <w:sz w:val="20"/>
          <w:szCs w:val="20"/>
        </w:rPr>
        <w:t xml:space="preserve">Gołembski, </w:t>
      </w:r>
      <w:r w:rsidR="00B55F34" w:rsidRPr="00CF1A81">
        <w:rPr>
          <w:b w:val="0"/>
          <w:sz w:val="20"/>
          <w:szCs w:val="20"/>
        </w:rPr>
        <w:t>2012</w:t>
      </w:r>
      <w:r w:rsidR="004371F6" w:rsidRPr="00CF1A81">
        <w:rPr>
          <w:b w:val="0"/>
          <w:sz w:val="20"/>
          <w:szCs w:val="20"/>
        </w:rPr>
        <w:t>:</w:t>
      </w:r>
      <w:r w:rsidR="00B55F34" w:rsidRPr="00CF1A81">
        <w:rPr>
          <w:b w:val="0"/>
          <w:sz w:val="20"/>
          <w:szCs w:val="20"/>
        </w:rPr>
        <w:t xml:space="preserve"> 258</w:t>
      </w:r>
      <w:r w:rsidR="004371F6" w:rsidRPr="00CF1A81">
        <w:rPr>
          <w:b w:val="0"/>
          <w:sz w:val="20"/>
          <w:szCs w:val="20"/>
        </w:rPr>
        <w:t>)</w:t>
      </w:r>
    </w:p>
    <w:p w:rsidR="001252E5" w:rsidRPr="00CF1A81" w:rsidRDefault="001252E5" w:rsidP="007548CF">
      <w:pPr>
        <w:pStyle w:val="Nagwek1"/>
        <w:shd w:val="clear" w:color="auto" w:fill="FFFFFF"/>
        <w:spacing w:before="0" w:beforeAutospacing="0" w:after="0" w:afterAutospacing="0" w:line="360" w:lineRule="auto"/>
        <w:jc w:val="both"/>
        <w:textAlignment w:val="baseline"/>
        <w:rPr>
          <w:b w:val="0"/>
          <w:color w:val="333333"/>
          <w:sz w:val="20"/>
          <w:szCs w:val="20"/>
        </w:rPr>
      </w:pPr>
    </w:p>
    <w:p w:rsidR="007B4C74" w:rsidRPr="00CF1A81" w:rsidRDefault="007B4C74" w:rsidP="00C839A9">
      <w:pPr>
        <w:spacing w:after="0" w:line="360" w:lineRule="auto"/>
        <w:ind w:firstLine="708"/>
        <w:jc w:val="both"/>
        <w:rPr>
          <w:rFonts w:ascii="Times New Roman" w:hAnsi="Times New Roman" w:cs="Times New Roman"/>
          <w:sz w:val="24"/>
          <w:szCs w:val="24"/>
          <w:lang w:eastAsia="zh-CN"/>
        </w:rPr>
      </w:pPr>
      <w:r w:rsidRPr="00CF1A81">
        <w:rPr>
          <w:rFonts w:ascii="Times New Roman" w:hAnsi="Times New Roman" w:cs="Times New Roman"/>
          <w:sz w:val="24"/>
          <w:szCs w:val="24"/>
          <w:lang w:eastAsia="zh-CN"/>
        </w:rPr>
        <w:t>W literaturze podkreśla się, że HR b</w:t>
      </w:r>
      <w:r w:rsidR="00746C94" w:rsidRPr="00CF1A81">
        <w:rPr>
          <w:rFonts w:ascii="Times New Roman" w:hAnsi="Times New Roman" w:cs="Times New Roman"/>
          <w:sz w:val="24"/>
          <w:szCs w:val="24"/>
          <w:lang w:eastAsia="zh-CN"/>
        </w:rPr>
        <w:t>iznes partnering (sposób realizacji funkcji personalnej polegający na ulokowaniu HR biznes partnerów w poszczególnych jednostkach biznesu) wymiernie wspiera realizację celów firmy</w:t>
      </w:r>
      <w:r w:rsidR="004371F6" w:rsidRPr="00CF1A81">
        <w:rPr>
          <w:rFonts w:ascii="Times New Roman" w:hAnsi="Times New Roman" w:cs="Times New Roman"/>
          <w:sz w:val="24"/>
          <w:szCs w:val="24"/>
          <w:lang w:eastAsia="zh-CN"/>
        </w:rPr>
        <w:t xml:space="preserve"> (Gołembski, 2012: 258)</w:t>
      </w:r>
      <w:r w:rsidR="00746C94" w:rsidRPr="00CF1A81">
        <w:rPr>
          <w:rFonts w:ascii="Times New Roman" w:hAnsi="Times New Roman" w:cs="Times New Roman"/>
          <w:sz w:val="24"/>
          <w:szCs w:val="24"/>
          <w:lang w:eastAsia="zh-CN"/>
        </w:rPr>
        <w:t xml:space="preserve">. </w:t>
      </w:r>
      <w:r w:rsidR="007339D0" w:rsidRPr="00CF1A81">
        <w:rPr>
          <w:rFonts w:ascii="Times New Roman" w:hAnsi="Times New Roman" w:cs="Times New Roman"/>
          <w:sz w:val="24"/>
          <w:szCs w:val="24"/>
          <w:lang w:eastAsia="zh-CN"/>
        </w:rPr>
        <w:t>Nie dziwi zatem fakt, że duże przedsiębiorstwa implementują to rozwiązanie i poszukują osób na stanowisko HR Biznes partnera. Jednak czy zadania realizowane na wskazanym stanowisku współgrają z charakterystyką roli działu personalnego prezentowana wyżej?</w:t>
      </w:r>
    </w:p>
    <w:p w:rsidR="007339D0" w:rsidRPr="00CF1A81" w:rsidRDefault="007339D0" w:rsidP="00C839A9">
      <w:pPr>
        <w:spacing w:after="0" w:line="360" w:lineRule="auto"/>
        <w:ind w:firstLine="708"/>
        <w:jc w:val="both"/>
        <w:rPr>
          <w:rFonts w:ascii="Times New Roman" w:hAnsi="Times New Roman" w:cs="Times New Roman"/>
          <w:sz w:val="24"/>
          <w:szCs w:val="24"/>
          <w:lang w:eastAsia="zh-CN"/>
        </w:rPr>
      </w:pPr>
      <w:r w:rsidRPr="00CF1A81">
        <w:rPr>
          <w:rFonts w:ascii="Times New Roman" w:hAnsi="Times New Roman" w:cs="Times New Roman"/>
          <w:sz w:val="24"/>
          <w:szCs w:val="24"/>
          <w:lang w:eastAsia="zh-CN"/>
        </w:rPr>
        <w:t xml:space="preserve">W dniu 16 czerwca 2016 na portalu rekrutacyjnym pracuj.pl </w:t>
      </w:r>
      <w:r w:rsidR="008D399D" w:rsidRPr="00CF1A81">
        <w:rPr>
          <w:rFonts w:ascii="Times New Roman" w:hAnsi="Times New Roman" w:cs="Times New Roman"/>
          <w:sz w:val="24"/>
          <w:szCs w:val="24"/>
          <w:lang w:eastAsia="zh-CN"/>
        </w:rPr>
        <w:t>można było zapoznać się z</w:t>
      </w:r>
      <w:r w:rsidRPr="00CF1A81">
        <w:rPr>
          <w:rFonts w:ascii="Times New Roman" w:hAnsi="Times New Roman" w:cs="Times New Roman"/>
          <w:sz w:val="24"/>
          <w:szCs w:val="24"/>
          <w:lang w:eastAsia="zh-CN"/>
        </w:rPr>
        <w:t xml:space="preserve"> </w:t>
      </w:r>
      <w:r w:rsidR="008D399D" w:rsidRPr="00CF1A81">
        <w:rPr>
          <w:rFonts w:ascii="Times New Roman" w:hAnsi="Times New Roman" w:cs="Times New Roman"/>
          <w:sz w:val="24"/>
          <w:szCs w:val="24"/>
          <w:lang w:eastAsia="zh-CN"/>
        </w:rPr>
        <w:t xml:space="preserve"> </w:t>
      </w:r>
      <w:r w:rsidRPr="00CF1A81">
        <w:rPr>
          <w:rFonts w:ascii="Times New Roman" w:hAnsi="Times New Roman" w:cs="Times New Roman"/>
          <w:sz w:val="24"/>
          <w:szCs w:val="24"/>
          <w:lang w:eastAsia="zh-CN"/>
        </w:rPr>
        <w:t xml:space="preserve">41 </w:t>
      </w:r>
      <w:r w:rsidR="008D399D" w:rsidRPr="00CF1A81">
        <w:rPr>
          <w:rFonts w:ascii="Times New Roman" w:hAnsi="Times New Roman" w:cs="Times New Roman"/>
          <w:sz w:val="24"/>
          <w:szCs w:val="24"/>
          <w:lang w:eastAsia="zh-CN"/>
        </w:rPr>
        <w:t xml:space="preserve">aktywnymi </w:t>
      </w:r>
      <w:r w:rsidRPr="00CF1A81">
        <w:rPr>
          <w:rFonts w:ascii="Times New Roman" w:hAnsi="Times New Roman" w:cs="Times New Roman"/>
          <w:sz w:val="24"/>
          <w:szCs w:val="24"/>
          <w:lang w:eastAsia="zh-CN"/>
        </w:rPr>
        <w:t>ofert</w:t>
      </w:r>
      <w:r w:rsidR="008D399D" w:rsidRPr="00CF1A81">
        <w:rPr>
          <w:rFonts w:ascii="Times New Roman" w:hAnsi="Times New Roman" w:cs="Times New Roman"/>
          <w:sz w:val="24"/>
          <w:szCs w:val="24"/>
          <w:lang w:eastAsia="zh-CN"/>
        </w:rPr>
        <w:t>ami</w:t>
      </w:r>
      <w:r w:rsidRPr="00CF1A81">
        <w:rPr>
          <w:rFonts w:ascii="Times New Roman" w:hAnsi="Times New Roman" w:cs="Times New Roman"/>
          <w:sz w:val="24"/>
          <w:szCs w:val="24"/>
          <w:lang w:eastAsia="zh-CN"/>
        </w:rPr>
        <w:t xml:space="preserve"> pracy dla HR biznes partnerów. Na podstawie analizy treści tych ofert wyprowadzono następujące wnioski:</w:t>
      </w:r>
    </w:p>
    <w:p w:rsidR="007339D0" w:rsidRPr="00CF1A81" w:rsidRDefault="007339D0" w:rsidP="007339D0">
      <w:pPr>
        <w:pStyle w:val="Akapitzlist"/>
        <w:numPr>
          <w:ilvl w:val="0"/>
          <w:numId w:val="6"/>
        </w:numPr>
        <w:spacing w:after="0" w:line="360" w:lineRule="auto"/>
        <w:jc w:val="both"/>
        <w:rPr>
          <w:rFonts w:ascii="Times New Roman" w:hAnsi="Times New Roman" w:cs="Times New Roman"/>
          <w:sz w:val="24"/>
          <w:szCs w:val="24"/>
          <w:lang w:eastAsia="zh-CN"/>
        </w:rPr>
      </w:pPr>
      <w:r w:rsidRPr="00CF1A81">
        <w:rPr>
          <w:rFonts w:ascii="Times New Roman" w:hAnsi="Times New Roman" w:cs="Times New Roman"/>
          <w:sz w:val="24"/>
          <w:szCs w:val="24"/>
          <w:lang w:eastAsia="zh-CN"/>
        </w:rPr>
        <w:t xml:space="preserve">HR biznes partnerzy w niektórych organizacjach to po prostu specjaliści ds. personalnych realizujący takie zadania, jak rekrutacja i selekcja personelu, szkolenie, nadzór nad </w:t>
      </w:r>
      <w:r w:rsidR="00061F79" w:rsidRPr="00CF1A81">
        <w:rPr>
          <w:rFonts w:ascii="Times New Roman" w:hAnsi="Times New Roman" w:cs="Times New Roman"/>
          <w:sz w:val="24"/>
          <w:szCs w:val="24"/>
          <w:lang w:eastAsia="zh-CN"/>
        </w:rPr>
        <w:t xml:space="preserve">procesem ocen okresowych i </w:t>
      </w:r>
      <w:r w:rsidRPr="00CF1A81">
        <w:rPr>
          <w:rFonts w:ascii="Times New Roman" w:hAnsi="Times New Roman" w:cs="Times New Roman"/>
          <w:sz w:val="24"/>
          <w:szCs w:val="24"/>
          <w:lang w:eastAsia="zh-CN"/>
        </w:rPr>
        <w:t>przestrzeganiem przepisów prawa pracy</w:t>
      </w:r>
      <w:r w:rsidR="00A8431E" w:rsidRPr="00CF1A81">
        <w:rPr>
          <w:rFonts w:ascii="Times New Roman" w:hAnsi="Times New Roman" w:cs="Times New Roman"/>
          <w:sz w:val="24"/>
          <w:szCs w:val="24"/>
          <w:lang w:eastAsia="zh-CN"/>
        </w:rPr>
        <w:t xml:space="preserve"> w określonej jednostce</w:t>
      </w:r>
      <w:r w:rsidR="002377C3" w:rsidRPr="00CF1A81">
        <w:rPr>
          <w:rFonts w:ascii="Times New Roman" w:hAnsi="Times New Roman" w:cs="Times New Roman"/>
          <w:sz w:val="24"/>
          <w:szCs w:val="24"/>
          <w:lang w:eastAsia="zh-CN"/>
        </w:rPr>
        <w:t>, służenie wsparciem dla menedżerów liniowych</w:t>
      </w:r>
      <w:r w:rsidR="00A8431E" w:rsidRPr="00CF1A81">
        <w:rPr>
          <w:rFonts w:ascii="Times New Roman" w:hAnsi="Times New Roman" w:cs="Times New Roman"/>
          <w:sz w:val="24"/>
          <w:szCs w:val="24"/>
          <w:lang w:eastAsia="zh-CN"/>
        </w:rPr>
        <w:t xml:space="preserve"> (filii, regionie)</w:t>
      </w:r>
      <w:r w:rsidRPr="00CF1A81">
        <w:rPr>
          <w:rFonts w:ascii="Times New Roman" w:hAnsi="Times New Roman" w:cs="Times New Roman"/>
          <w:sz w:val="24"/>
          <w:szCs w:val="24"/>
          <w:lang w:eastAsia="zh-CN"/>
        </w:rPr>
        <w:t>.</w:t>
      </w:r>
    </w:p>
    <w:p w:rsidR="007339D0" w:rsidRPr="00CF1A81" w:rsidRDefault="0066030D" w:rsidP="008D399D">
      <w:pPr>
        <w:pStyle w:val="Akapitzlist"/>
        <w:numPr>
          <w:ilvl w:val="0"/>
          <w:numId w:val="6"/>
        </w:numPr>
        <w:spacing w:after="0" w:line="360" w:lineRule="auto"/>
        <w:jc w:val="both"/>
        <w:rPr>
          <w:rFonts w:ascii="Times New Roman" w:hAnsi="Times New Roman" w:cs="Times New Roman"/>
          <w:sz w:val="24"/>
          <w:szCs w:val="24"/>
          <w:lang w:eastAsia="zh-CN"/>
        </w:rPr>
      </w:pPr>
      <w:r w:rsidRPr="00CF1A81">
        <w:rPr>
          <w:rFonts w:ascii="Times New Roman" w:hAnsi="Times New Roman" w:cs="Times New Roman"/>
          <w:sz w:val="24"/>
          <w:szCs w:val="24"/>
          <w:lang w:eastAsia="zh-CN"/>
        </w:rPr>
        <w:t xml:space="preserve">Mianem HR biznes partnera określa się też kierowników </w:t>
      </w:r>
      <w:r w:rsidR="002377C3" w:rsidRPr="00CF1A81">
        <w:rPr>
          <w:rFonts w:ascii="Times New Roman" w:hAnsi="Times New Roman" w:cs="Times New Roman"/>
          <w:sz w:val="24"/>
          <w:szCs w:val="24"/>
          <w:lang w:eastAsia="zh-CN"/>
        </w:rPr>
        <w:t xml:space="preserve">działów </w:t>
      </w:r>
      <w:r w:rsidRPr="00CF1A81">
        <w:rPr>
          <w:rFonts w:ascii="Times New Roman" w:hAnsi="Times New Roman" w:cs="Times New Roman"/>
          <w:sz w:val="24"/>
          <w:szCs w:val="24"/>
          <w:lang w:eastAsia="zh-CN"/>
        </w:rPr>
        <w:t>personalnych jednostek podrzędnych przedsiębiorstwa</w:t>
      </w:r>
      <w:r w:rsidR="008D399D" w:rsidRPr="00CF1A81">
        <w:rPr>
          <w:rFonts w:ascii="Times New Roman" w:hAnsi="Times New Roman" w:cs="Times New Roman"/>
          <w:sz w:val="24"/>
          <w:szCs w:val="24"/>
          <w:lang w:eastAsia="zh-CN"/>
        </w:rPr>
        <w:t xml:space="preserve"> (spółek córek, filii zagranicznych)</w:t>
      </w:r>
      <w:r w:rsidRPr="00CF1A81">
        <w:rPr>
          <w:rFonts w:ascii="Times New Roman" w:hAnsi="Times New Roman" w:cs="Times New Roman"/>
          <w:sz w:val="24"/>
          <w:szCs w:val="24"/>
          <w:lang w:eastAsia="zh-CN"/>
        </w:rPr>
        <w:t xml:space="preserve">, którzy odpowiedzialni są za budżetowanie </w:t>
      </w:r>
      <w:r w:rsidR="002377C3" w:rsidRPr="00CF1A81">
        <w:rPr>
          <w:rFonts w:ascii="Times New Roman" w:hAnsi="Times New Roman" w:cs="Times New Roman"/>
          <w:sz w:val="24"/>
          <w:szCs w:val="24"/>
          <w:lang w:eastAsia="zh-CN"/>
        </w:rPr>
        <w:t xml:space="preserve">i nadzór nad kosztami personalnymi, </w:t>
      </w:r>
      <w:r w:rsidR="008D399D" w:rsidRPr="00CF1A81">
        <w:rPr>
          <w:rFonts w:ascii="Times New Roman" w:eastAsia="Times New Roman" w:hAnsi="Times New Roman" w:cs="Times New Roman"/>
          <w:color w:val="000000"/>
          <w:sz w:val="24"/>
          <w:szCs w:val="24"/>
          <w:lang w:eastAsia="pl-PL"/>
        </w:rPr>
        <w:t xml:space="preserve">wdrażanie narzędzi, standardów i procesów zgodnych z przyjętą w jednostce nadrzędnej polityką zarządzania zasobami ludzkimi a dostosowanych do lokalnego rynku, wspieranie managerów w stosowaniu narzędzi i standardów HR. W takim ujęciu HR biznes partner nie jest jedynym „specjalista od ludzi” w określonej jednostce </w:t>
      </w:r>
      <w:r w:rsidR="008D399D" w:rsidRPr="00CF1A81">
        <w:rPr>
          <w:rFonts w:ascii="Times New Roman" w:eastAsia="Times New Roman" w:hAnsi="Times New Roman" w:cs="Times New Roman"/>
          <w:sz w:val="24"/>
          <w:szCs w:val="24"/>
          <w:lang w:eastAsia="pl-PL"/>
        </w:rPr>
        <w:t>biznesowej. Scala pracę osób odpowiedzialnych za określone procesy HR’owe.</w:t>
      </w:r>
    </w:p>
    <w:p w:rsidR="008D399D" w:rsidRPr="00CF1A81" w:rsidRDefault="000C75A0" w:rsidP="008D399D">
      <w:pPr>
        <w:pStyle w:val="Akapitzlist"/>
        <w:numPr>
          <w:ilvl w:val="0"/>
          <w:numId w:val="6"/>
        </w:numPr>
        <w:spacing w:after="0" w:line="360" w:lineRule="auto"/>
        <w:jc w:val="both"/>
        <w:rPr>
          <w:rFonts w:ascii="Times New Roman" w:hAnsi="Times New Roman" w:cs="Times New Roman"/>
          <w:sz w:val="24"/>
          <w:szCs w:val="24"/>
          <w:lang w:eastAsia="zh-CN"/>
        </w:rPr>
      </w:pPr>
      <w:r w:rsidRPr="00CF1A81">
        <w:rPr>
          <w:rFonts w:ascii="Times New Roman" w:eastAsia="Times New Roman" w:hAnsi="Times New Roman" w:cs="Times New Roman"/>
          <w:sz w:val="24"/>
          <w:szCs w:val="24"/>
          <w:lang w:eastAsia="pl-PL"/>
        </w:rPr>
        <w:lastRenderedPageBreak/>
        <w:t xml:space="preserve">Tylko w pięciu </w:t>
      </w:r>
      <w:r w:rsidR="008D399D" w:rsidRPr="00CF1A81">
        <w:rPr>
          <w:rFonts w:ascii="Times New Roman" w:eastAsia="Times New Roman" w:hAnsi="Times New Roman" w:cs="Times New Roman"/>
          <w:sz w:val="24"/>
          <w:szCs w:val="24"/>
          <w:lang w:eastAsia="pl-PL"/>
        </w:rPr>
        <w:t xml:space="preserve">na 41 </w:t>
      </w:r>
      <w:r w:rsidRPr="00CF1A81">
        <w:rPr>
          <w:rFonts w:ascii="Times New Roman" w:eastAsia="Times New Roman" w:hAnsi="Times New Roman" w:cs="Times New Roman"/>
          <w:sz w:val="24"/>
          <w:szCs w:val="24"/>
          <w:lang w:eastAsia="pl-PL"/>
        </w:rPr>
        <w:t>ofert pracy pojawiło się odwołanie do pojęcia strategii</w:t>
      </w:r>
      <w:r w:rsidR="008D399D" w:rsidRPr="00CF1A81">
        <w:rPr>
          <w:rFonts w:ascii="Times New Roman" w:eastAsia="Times New Roman" w:hAnsi="Times New Roman" w:cs="Times New Roman"/>
          <w:sz w:val="24"/>
          <w:szCs w:val="24"/>
          <w:lang w:eastAsia="pl-PL"/>
        </w:rPr>
        <w:t xml:space="preserve">. HR biznes partner </w:t>
      </w:r>
      <w:r w:rsidRPr="00CF1A81">
        <w:rPr>
          <w:rFonts w:ascii="Times New Roman" w:eastAsia="Times New Roman" w:hAnsi="Times New Roman" w:cs="Times New Roman"/>
          <w:sz w:val="24"/>
          <w:szCs w:val="24"/>
          <w:lang w:eastAsia="pl-PL"/>
        </w:rPr>
        <w:t xml:space="preserve"> </w:t>
      </w:r>
      <w:r w:rsidR="008D399D" w:rsidRPr="00CF1A81">
        <w:rPr>
          <w:rFonts w:ascii="Times New Roman" w:eastAsia="Times New Roman" w:hAnsi="Times New Roman" w:cs="Times New Roman"/>
          <w:sz w:val="24"/>
          <w:szCs w:val="24"/>
          <w:lang w:eastAsia="pl-PL"/>
        </w:rPr>
        <w:t xml:space="preserve">został określony </w:t>
      </w:r>
      <w:r w:rsidR="00DC5975" w:rsidRPr="00CF1A81">
        <w:rPr>
          <w:rFonts w:ascii="Times New Roman" w:eastAsia="Times New Roman" w:hAnsi="Times New Roman" w:cs="Times New Roman"/>
          <w:sz w:val="24"/>
          <w:szCs w:val="24"/>
          <w:lang w:eastAsia="pl-PL"/>
        </w:rPr>
        <w:t xml:space="preserve">kolejno </w:t>
      </w:r>
      <w:r w:rsidR="008D399D" w:rsidRPr="00CF1A81">
        <w:rPr>
          <w:rFonts w:ascii="Times New Roman" w:eastAsia="Times New Roman" w:hAnsi="Times New Roman" w:cs="Times New Roman"/>
          <w:sz w:val="24"/>
          <w:szCs w:val="24"/>
          <w:lang w:eastAsia="pl-PL"/>
        </w:rPr>
        <w:t>jako osoba, która:</w:t>
      </w:r>
    </w:p>
    <w:p w:rsidR="008D399D" w:rsidRPr="00CF1A81" w:rsidRDefault="008D399D" w:rsidP="008D399D">
      <w:pPr>
        <w:pStyle w:val="Akapitzlist"/>
        <w:numPr>
          <w:ilvl w:val="1"/>
          <w:numId w:val="6"/>
        </w:numPr>
        <w:spacing w:after="0" w:line="360" w:lineRule="auto"/>
        <w:jc w:val="both"/>
        <w:rPr>
          <w:rFonts w:ascii="Times New Roman" w:hAnsi="Times New Roman" w:cs="Times New Roman"/>
          <w:sz w:val="24"/>
          <w:szCs w:val="24"/>
          <w:lang w:eastAsia="zh-CN"/>
        </w:rPr>
      </w:pPr>
      <w:r w:rsidRPr="00CF1A81">
        <w:rPr>
          <w:rFonts w:ascii="Times New Roman" w:hAnsi="Times New Roman" w:cs="Times New Roman"/>
          <w:sz w:val="24"/>
          <w:szCs w:val="24"/>
          <w:lang w:eastAsia="zh-CN"/>
        </w:rPr>
        <w:t>wykonuje zadania operacyjne i strategiczne,</w:t>
      </w:r>
    </w:p>
    <w:p w:rsidR="008D399D" w:rsidRPr="00CF1A81" w:rsidRDefault="000C75A0" w:rsidP="008D399D">
      <w:pPr>
        <w:pStyle w:val="Akapitzlist"/>
        <w:numPr>
          <w:ilvl w:val="1"/>
          <w:numId w:val="6"/>
        </w:numPr>
        <w:spacing w:after="0" w:line="360" w:lineRule="auto"/>
        <w:jc w:val="both"/>
        <w:rPr>
          <w:rFonts w:ascii="Times New Roman" w:hAnsi="Times New Roman" w:cs="Times New Roman"/>
          <w:sz w:val="24"/>
          <w:szCs w:val="24"/>
          <w:lang w:eastAsia="zh-CN"/>
        </w:rPr>
      </w:pPr>
      <w:r w:rsidRPr="00CF1A81">
        <w:rPr>
          <w:rFonts w:ascii="Times New Roman" w:eastAsia="Times New Roman" w:hAnsi="Times New Roman" w:cs="Times New Roman"/>
          <w:sz w:val="24"/>
          <w:szCs w:val="24"/>
          <w:lang w:eastAsia="pl-PL"/>
        </w:rPr>
        <w:t>konsult</w:t>
      </w:r>
      <w:r w:rsidR="008D399D" w:rsidRPr="00CF1A81">
        <w:rPr>
          <w:rFonts w:ascii="Times New Roman" w:eastAsia="Times New Roman" w:hAnsi="Times New Roman" w:cs="Times New Roman"/>
          <w:sz w:val="24"/>
          <w:szCs w:val="24"/>
          <w:lang w:eastAsia="pl-PL"/>
        </w:rPr>
        <w:t>uje</w:t>
      </w:r>
      <w:r w:rsidRPr="00CF1A81">
        <w:rPr>
          <w:rFonts w:ascii="Times New Roman" w:eastAsia="Times New Roman" w:hAnsi="Times New Roman" w:cs="Times New Roman"/>
          <w:sz w:val="24"/>
          <w:szCs w:val="24"/>
          <w:lang w:eastAsia="pl-PL"/>
        </w:rPr>
        <w:t xml:space="preserve"> strategi</w:t>
      </w:r>
      <w:r w:rsidR="008D399D" w:rsidRPr="00CF1A81">
        <w:rPr>
          <w:rFonts w:ascii="Times New Roman" w:eastAsia="Times New Roman" w:hAnsi="Times New Roman" w:cs="Times New Roman"/>
          <w:sz w:val="24"/>
          <w:szCs w:val="24"/>
          <w:lang w:eastAsia="pl-PL"/>
        </w:rPr>
        <w:t>ę</w:t>
      </w:r>
      <w:r w:rsidRPr="00CF1A81">
        <w:rPr>
          <w:rFonts w:ascii="Times New Roman" w:eastAsia="Times New Roman" w:hAnsi="Times New Roman" w:cs="Times New Roman"/>
          <w:sz w:val="24"/>
          <w:szCs w:val="24"/>
          <w:lang w:eastAsia="pl-PL"/>
        </w:rPr>
        <w:t xml:space="preserve"> rozwoju organizacyjnych wartości, misji, planowania biznesowego</w:t>
      </w:r>
      <w:r w:rsidR="008D399D" w:rsidRPr="00CF1A81">
        <w:rPr>
          <w:rFonts w:ascii="Times New Roman" w:eastAsia="Times New Roman" w:hAnsi="Times New Roman" w:cs="Times New Roman"/>
          <w:sz w:val="24"/>
          <w:szCs w:val="24"/>
          <w:lang w:eastAsia="pl-PL"/>
        </w:rPr>
        <w:t xml:space="preserve">, </w:t>
      </w:r>
    </w:p>
    <w:p w:rsidR="008D399D" w:rsidRPr="00CF1A81" w:rsidRDefault="008D399D" w:rsidP="008D399D">
      <w:pPr>
        <w:pStyle w:val="Akapitzlist"/>
        <w:numPr>
          <w:ilvl w:val="1"/>
          <w:numId w:val="6"/>
        </w:numPr>
        <w:spacing w:after="0" w:line="360" w:lineRule="auto"/>
        <w:jc w:val="both"/>
        <w:rPr>
          <w:rFonts w:ascii="Times New Roman" w:eastAsia="Times New Roman" w:hAnsi="Times New Roman" w:cs="Times New Roman"/>
          <w:sz w:val="24"/>
          <w:szCs w:val="24"/>
          <w:lang w:eastAsia="pl-PL"/>
        </w:rPr>
      </w:pPr>
      <w:r w:rsidRPr="00CF1A81">
        <w:rPr>
          <w:rFonts w:ascii="Times New Roman" w:eastAsia="Times New Roman" w:hAnsi="Times New Roman" w:cs="Times New Roman"/>
          <w:sz w:val="24"/>
          <w:szCs w:val="24"/>
          <w:lang w:eastAsia="pl-PL"/>
        </w:rPr>
        <w:t>odpowiada za r</w:t>
      </w:r>
      <w:r w:rsidR="000C75A0" w:rsidRPr="00CF1A81">
        <w:rPr>
          <w:rFonts w:ascii="Times New Roman" w:eastAsia="Times New Roman" w:hAnsi="Times New Roman" w:cs="Times New Roman"/>
          <w:sz w:val="24"/>
          <w:szCs w:val="24"/>
          <w:lang w:eastAsia="pl-PL"/>
        </w:rPr>
        <w:t>ealizacj</w:t>
      </w:r>
      <w:r w:rsidRPr="00CF1A81">
        <w:rPr>
          <w:rFonts w:ascii="Times New Roman" w:eastAsia="Times New Roman" w:hAnsi="Times New Roman" w:cs="Times New Roman"/>
          <w:sz w:val="24"/>
          <w:szCs w:val="24"/>
          <w:lang w:eastAsia="pl-PL"/>
        </w:rPr>
        <w:t>ę</w:t>
      </w:r>
      <w:r w:rsidR="000C75A0" w:rsidRPr="00CF1A81">
        <w:rPr>
          <w:rFonts w:ascii="Times New Roman" w:eastAsia="Times New Roman" w:hAnsi="Times New Roman" w:cs="Times New Roman"/>
          <w:sz w:val="24"/>
          <w:szCs w:val="24"/>
          <w:lang w:eastAsia="pl-PL"/>
        </w:rPr>
        <w:t xml:space="preserve"> strategii biznesowej w zakresie zarządzania zasobami ludzkimi w spół</w:t>
      </w:r>
      <w:r w:rsidRPr="00CF1A81">
        <w:rPr>
          <w:rFonts w:ascii="Times New Roman" w:eastAsia="Times New Roman" w:hAnsi="Times New Roman" w:cs="Times New Roman"/>
          <w:sz w:val="24"/>
          <w:szCs w:val="24"/>
          <w:lang w:eastAsia="pl-PL"/>
        </w:rPr>
        <w:t xml:space="preserve">ce córce, </w:t>
      </w:r>
    </w:p>
    <w:p w:rsidR="008D399D" w:rsidRPr="00CF1A81" w:rsidRDefault="008D399D" w:rsidP="008D399D">
      <w:pPr>
        <w:pStyle w:val="Akapitzlist"/>
        <w:numPr>
          <w:ilvl w:val="1"/>
          <w:numId w:val="6"/>
        </w:numPr>
        <w:spacing w:after="0" w:line="360" w:lineRule="auto"/>
        <w:jc w:val="both"/>
        <w:rPr>
          <w:rFonts w:ascii="Times New Roman" w:eastAsia="Times New Roman" w:hAnsi="Times New Roman" w:cs="Times New Roman"/>
          <w:sz w:val="24"/>
          <w:szCs w:val="24"/>
          <w:lang w:eastAsia="pl-PL"/>
        </w:rPr>
      </w:pPr>
      <w:r w:rsidRPr="00CF1A81">
        <w:rPr>
          <w:rFonts w:ascii="Times New Roman" w:eastAsia="Times New Roman" w:hAnsi="Times New Roman" w:cs="Times New Roman"/>
          <w:sz w:val="24"/>
          <w:szCs w:val="24"/>
          <w:lang w:eastAsia="pl-PL"/>
        </w:rPr>
        <w:t>wspiera menedżerów w budowie zaangażowania personelu w realizację strategii organizacji,</w:t>
      </w:r>
    </w:p>
    <w:p w:rsidR="000C75A0" w:rsidRPr="00CF1A81" w:rsidRDefault="008D399D" w:rsidP="008D399D">
      <w:pPr>
        <w:pStyle w:val="Akapitzlist"/>
        <w:numPr>
          <w:ilvl w:val="1"/>
          <w:numId w:val="6"/>
        </w:numPr>
        <w:spacing w:after="0" w:line="360" w:lineRule="auto"/>
        <w:jc w:val="both"/>
        <w:rPr>
          <w:rFonts w:ascii="Times New Roman" w:eastAsia="Times New Roman" w:hAnsi="Times New Roman" w:cs="Times New Roman"/>
          <w:sz w:val="24"/>
          <w:szCs w:val="24"/>
          <w:lang w:eastAsia="pl-PL"/>
        </w:rPr>
      </w:pPr>
      <w:r w:rsidRPr="00CF1A81">
        <w:rPr>
          <w:rFonts w:ascii="Times New Roman" w:eastAsia="Times New Roman" w:hAnsi="Times New Roman" w:cs="Times New Roman"/>
          <w:sz w:val="24"/>
          <w:szCs w:val="24"/>
          <w:lang w:eastAsia="pl-PL"/>
        </w:rPr>
        <w:t>w</w:t>
      </w:r>
      <w:r w:rsidR="000C75A0" w:rsidRPr="00CF1A81">
        <w:rPr>
          <w:rFonts w:ascii="Times New Roman" w:eastAsia="Times New Roman" w:hAnsi="Times New Roman" w:cs="Times New Roman"/>
          <w:sz w:val="24"/>
          <w:szCs w:val="24"/>
          <w:lang w:eastAsia="pl-PL"/>
        </w:rPr>
        <w:t>spółtworz</w:t>
      </w:r>
      <w:r w:rsidRPr="00CF1A81">
        <w:rPr>
          <w:rFonts w:ascii="Times New Roman" w:eastAsia="Times New Roman" w:hAnsi="Times New Roman" w:cs="Times New Roman"/>
          <w:sz w:val="24"/>
          <w:szCs w:val="24"/>
          <w:lang w:eastAsia="pl-PL"/>
        </w:rPr>
        <w:t>y</w:t>
      </w:r>
      <w:r w:rsidR="000C75A0" w:rsidRPr="00CF1A81">
        <w:rPr>
          <w:rFonts w:ascii="Times New Roman" w:eastAsia="Times New Roman" w:hAnsi="Times New Roman" w:cs="Times New Roman"/>
          <w:sz w:val="24"/>
          <w:szCs w:val="24"/>
          <w:lang w:eastAsia="pl-PL"/>
        </w:rPr>
        <w:t>, komunik</w:t>
      </w:r>
      <w:r w:rsidRPr="00CF1A81">
        <w:rPr>
          <w:rFonts w:ascii="Times New Roman" w:eastAsia="Times New Roman" w:hAnsi="Times New Roman" w:cs="Times New Roman"/>
          <w:sz w:val="24"/>
          <w:szCs w:val="24"/>
          <w:lang w:eastAsia="pl-PL"/>
        </w:rPr>
        <w:t>uje</w:t>
      </w:r>
      <w:r w:rsidR="000C75A0" w:rsidRPr="00CF1A81">
        <w:rPr>
          <w:rFonts w:ascii="Times New Roman" w:eastAsia="Times New Roman" w:hAnsi="Times New Roman" w:cs="Times New Roman"/>
          <w:sz w:val="24"/>
          <w:szCs w:val="24"/>
          <w:lang w:eastAsia="pl-PL"/>
        </w:rPr>
        <w:t xml:space="preserve"> i realiz</w:t>
      </w:r>
      <w:r w:rsidRPr="00CF1A81">
        <w:rPr>
          <w:rFonts w:ascii="Times New Roman" w:eastAsia="Times New Roman" w:hAnsi="Times New Roman" w:cs="Times New Roman"/>
          <w:sz w:val="24"/>
          <w:szCs w:val="24"/>
          <w:lang w:eastAsia="pl-PL"/>
        </w:rPr>
        <w:t>uje</w:t>
      </w:r>
      <w:r w:rsidR="000C75A0" w:rsidRPr="00CF1A81">
        <w:rPr>
          <w:rFonts w:ascii="Times New Roman" w:eastAsia="Times New Roman" w:hAnsi="Times New Roman" w:cs="Times New Roman"/>
          <w:sz w:val="24"/>
          <w:szCs w:val="24"/>
          <w:lang w:eastAsia="pl-PL"/>
        </w:rPr>
        <w:t xml:space="preserve"> strategi</w:t>
      </w:r>
      <w:r w:rsidRPr="00CF1A81">
        <w:rPr>
          <w:rFonts w:ascii="Times New Roman" w:eastAsia="Times New Roman" w:hAnsi="Times New Roman" w:cs="Times New Roman"/>
          <w:sz w:val="24"/>
          <w:szCs w:val="24"/>
          <w:lang w:eastAsia="pl-PL"/>
        </w:rPr>
        <w:t>ę</w:t>
      </w:r>
      <w:r w:rsidR="000C75A0" w:rsidRPr="00CF1A81">
        <w:rPr>
          <w:rFonts w:ascii="Times New Roman" w:eastAsia="Times New Roman" w:hAnsi="Times New Roman" w:cs="Times New Roman"/>
          <w:sz w:val="24"/>
          <w:szCs w:val="24"/>
          <w:lang w:eastAsia="pl-PL"/>
        </w:rPr>
        <w:t xml:space="preserve"> personaln</w:t>
      </w:r>
      <w:r w:rsidRPr="00CF1A81">
        <w:rPr>
          <w:rFonts w:ascii="Times New Roman" w:eastAsia="Times New Roman" w:hAnsi="Times New Roman" w:cs="Times New Roman"/>
          <w:sz w:val="24"/>
          <w:szCs w:val="24"/>
          <w:lang w:eastAsia="pl-PL"/>
        </w:rPr>
        <w:t>ą</w:t>
      </w:r>
      <w:r w:rsidR="000C75A0" w:rsidRPr="00CF1A81">
        <w:rPr>
          <w:rFonts w:ascii="Times New Roman" w:eastAsia="Times New Roman" w:hAnsi="Times New Roman" w:cs="Times New Roman"/>
          <w:sz w:val="24"/>
          <w:szCs w:val="24"/>
          <w:lang w:eastAsia="pl-PL"/>
        </w:rPr>
        <w:t xml:space="preserve"> </w:t>
      </w:r>
      <w:r w:rsidRPr="00CF1A81">
        <w:rPr>
          <w:rFonts w:ascii="Times New Roman" w:eastAsia="Times New Roman" w:hAnsi="Times New Roman" w:cs="Times New Roman"/>
          <w:sz w:val="24"/>
          <w:szCs w:val="24"/>
          <w:lang w:eastAsia="pl-PL"/>
        </w:rPr>
        <w:t xml:space="preserve">jednostki biznesowej </w:t>
      </w:r>
      <w:r w:rsidR="000C75A0" w:rsidRPr="00CF1A81">
        <w:rPr>
          <w:rFonts w:ascii="Times New Roman" w:eastAsia="Times New Roman" w:hAnsi="Times New Roman" w:cs="Times New Roman"/>
          <w:sz w:val="24"/>
          <w:szCs w:val="24"/>
          <w:lang w:eastAsia="pl-PL"/>
        </w:rPr>
        <w:t>zgodn</w:t>
      </w:r>
      <w:r w:rsidRPr="00CF1A81">
        <w:rPr>
          <w:rFonts w:ascii="Times New Roman" w:eastAsia="Times New Roman" w:hAnsi="Times New Roman" w:cs="Times New Roman"/>
          <w:sz w:val="24"/>
          <w:szCs w:val="24"/>
          <w:lang w:eastAsia="pl-PL"/>
        </w:rPr>
        <w:t>ą</w:t>
      </w:r>
      <w:r w:rsidR="000C75A0" w:rsidRPr="00CF1A81">
        <w:rPr>
          <w:rFonts w:ascii="Times New Roman" w:eastAsia="Times New Roman" w:hAnsi="Times New Roman" w:cs="Times New Roman"/>
          <w:sz w:val="24"/>
          <w:szCs w:val="24"/>
          <w:lang w:eastAsia="pl-PL"/>
        </w:rPr>
        <w:t xml:space="preserve"> ze strategią </w:t>
      </w:r>
      <w:r w:rsidRPr="00CF1A81">
        <w:rPr>
          <w:rFonts w:ascii="Times New Roman" w:eastAsia="Times New Roman" w:hAnsi="Times New Roman" w:cs="Times New Roman"/>
          <w:sz w:val="24"/>
          <w:szCs w:val="24"/>
          <w:lang w:eastAsia="pl-PL"/>
        </w:rPr>
        <w:t>ogólną organizacji</w:t>
      </w:r>
      <w:r w:rsidR="00DC5975" w:rsidRPr="00CF1A81">
        <w:rPr>
          <w:rFonts w:ascii="Times New Roman" w:eastAsia="Times New Roman" w:hAnsi="Times New Roman" w:cs="Times New Roman"/>
          <w:sz w:val="24"/>
          <w:szCs w:val="24"/>
          <w:lang w:eastAsia="pl-PL"/>
        </w:rPr>
        <w:t>.</w:t>
      </w:r>
    </w:p>
    <w:p w:rsidR="004847C4" w:rsidRPr="00CF1A81" w:rsidRDefault="00DC5975" w:rsidP="007B4CC2">
      <w:pPr>
        <w:spacing w:after="0" w:line="360" w:lineRule="auto"/>
        <w:ind w:firstLine="708"/>
        <w:jc w:val="both"/>
        <w:rPr>
          <w:rFonts w:ascii="Times New Roman" w:eastAsia="Times New Roman" w:hAnsi="Times New Roman" w:cs="Times New Roman"/>
          <w:sz w:val="24"/>
          <w:szCs w:val="24"/>
          <w:lang w:eastAsia="pl-PL"/>
        </w:rPr>
      </w:pPr>
      <w:r w:rsidRPr="00CF1A81">
        <w:rPr>
          <w:rFonts w:ascii="Times New Roman" w:eastAsia="Times New Roman" w:hAnsi="Times New Roman" w:cs="Times New Roman"/>
          <w:sz w:val="24"/>
          <w:szCs w:val="24"/>
          <w:lang w:eastAsia="pl-PL"/>
        </w:rPr>
        <w:t xml:space="preserve">Podsumowując podjęte wyżej kwestie należy stwierdzić, że nie ma jednolitości w definiowaniu w jednostkach gospodarczych roli HR biznes partnera. Osoby zatrudniane na analizowanym stanowisku w praktyce mogą realizować </w:t>
      </w:r>
      <w:r w:rsidR="007D1753" w:rsidRPr="00CF1A81">
        <w:rPr>
          <w:rFonts w:ascii="Times New Roman" w:eastAsia="Times New Roman" w:hAnsi="Times New Roman" w:cs="Times New Roman"/>
          <w:sz w:val="24"/>
          <w:szCs w:val="24"/>
          <w:lang w:eastAsia="pl-PL"/>
        </w:rPr>
        <w:t>zadania przypisane raczej</w:t>
      </w:r>
      <w:r w:rsidRPr="00CF1A81">
        <w:rPr>
          <w:rFonts w:ascii="Times New Roman" w:eastAsia="Times New Roman" w:hAnsi="Times New Roman" w:cs="Times New Roman"/>
          <w:sz w:val="24"/>
          <w:szCs w:val="24"/>
          <w:lang w:eastAsia="pl-PL"/>
        </w:rPr>
        <w:t xml:space="preserve"> ekspert</w:t>
      </w:r>
      <w:r w:rsidR="007D1753" w:rsidRPr="00CF1A81">
        <w:rPr>
          <w:rFonts w:ascii="Times New Roman" w:eastAsia="Times New Roman" w:hAnsi="Times New Roman" w:cs="Times New Roman"/>
          <w:sz w:val="24"/>
          <w:szCs w:val="24"/>
          <w:lang w:eastAsia="pl-PL"/>
        </w:rPr>
        <w:t>owi</w:t>
      </w:r>
      <w:r w:rsidRPr="00CF1A81">
        <w:rPr>
          <w:rFonts w:ascii="Times New Roman" w:eastAsia="Times New Roman" w:hAnsi="Times New Roman" w:cs="Times New Roman"/>
          <w:sz w:val="24"/>
          <w:szCs w:val="24"/>
          <w:lang w:eastAsia="pl-PL"/>
        </w:rPr>
        <w:t xml:space="preserve"> funkcjonaln</w:t>
      </w:r>
      <w:r w:rsidR="007D1753" w:rsidRPr="00CF1A81">
        <w:rPr>
          <w:rFonts w:ascii="Times New Roman" w:eastAsia="Times New Roman" w:hAnsi="Times New Roman" w:cs="Times New Roman"/>
          <w:sz w:val="24"/>
          <w:szCs w:val="24"/>
          <w:lang w:eastAsia="pl-PL"/>
        </w:rPr>
        <w:t>emu</w:t>
      </w:r>
      <w:r w:rsidRPr="00CF1A81">
        <w:rPr>
          <w:rFonts w:ascii="Times New Roman" w:eastAsia="Times New Roman" w:hAnsi="Times New Roman" w:cs="Times New Roman"/>
          <w:sz w:val="24"/>
          <w:szCs w:val="24"/>
          <w:lang w:eastAsia="pl-PL"/>
        </w:rPr>
        <w:t xml:space="preserve"> czy lider</w:t>
      </w:r>
      <w:r w:rsidR="007D1753" w:rsidRPr="00CF1A81">
        <w:rPr>
          <w:rFonts w:ascii="Times New Roman" w:eastAsia="Times New Roman" w:hAnsi="Times New Roman" w:cs="Times New Roman"/>
          <w:sz w:val="24"/>
          <w:szCs w:val="24"/>
          <w:lang w:eastAsia="pl-PL"/>
        </w:rPr>
        <w:t>owi</w:t>
      </w:r>
      <w:r w:rsidRPr="00CF1A81">
        <w:rPr>
          <w:rFonts w:ascii="Times New Roman" w:eastAsia="Times New Roman" w:hAnsi="Times New Roman" w:cs="Times New Roman"/>
          <w:sz w:val="24"/>
          <w:szCs w:val="24"/>
          <w:lang w:eastAsia="pl-PL"/>
        </w:rPr>
        <w:t xml:space="preserve"> HR.</w:t>
      </w:r>
      <w:r w:rsidR="007B4CC2" w:rsidRPr="00CF1A81">
        <w:rPr>
          <w:rFonts w:ascii="Times New Roman" w:eastAsia="Times New Roman" w:hAnsi="Times New Roman" w:cs="Times New Roman"/>
          <w:sz w:val="24"/>
          <w:szCs w:val="24"/>
          <w:lang w:eastAsia="pl-PL"/>
        </w:rPr>
        <w:t xml:space="preserve"> Wcześniejsze doświadczenie autorki opracowania związane z rozbieżnością między nauką a praktyką w definiowaniu wielu zagadnień związanych z dyscypliną zarządzania zasobami ludzkimi skłoniło do jednoznacznego określenia respondentom – w procesie badań własnych – na czym polegają poszczególne role działów HR.</w:t>
      </w:r>
    </w:p>
    <w:p w:rsidR="007B4CC2" w:rsidRPr="00CF1A81" w:rsidRDefault="007B4CC2" w:rsidP="007B4CC2">
      <w:pPr>
        <w:spacing w:after="0" w:line="360" w:lineRule="auto"/>
        <w:ind w:firstLine="708"/>
        <w:jc w:val="both"/>
        <w:rPr>
          <w:rFonts w:ascii="Times New Roman" w:eastAsia="Times New Roman" w:hAnsi="Times New Roman" w:cs="Times New Roman"/>
          <w:sz w:val="24"/>
          <w:szCs w:val="24"/>
          <w:lang w:eastAsia="pl-PL"/>
        </w:rPr>
      </w:pPr>
    </w:p>
    <w:p w:rsidR="004847C4" w:rsidRPr="00CF1A81" w:rsidRDefault="004847C4" w:rsidP="004847C4">
      <w:pPr>
        <w:spacing w:after="0" w:line="360" w:lineRule="auto"/>
        <w:jc w:val="both"/>
        <w:rPr>
          <w:rFonts w:ascii="Times New Roman" w:eastAsia="Times New Roman" w:hAnsi="Times New Roman" w:cs="Times New Roman"/>
          <w:b/>
          <w:sz w:val="24"/>
          <w:szCs w:val="24"/>
          <w:lang w:eastAsia="pl-PL"/>
        </w:rPr>
      </w:pPr>
      <w:r w:rsidRPr="00CF1A81">
        <w:rPr>
          <w:rFonts w:ascii="Times New Roman" w:eastAsia="Times New Roman" w:hAnsi="Times New Roman" w:cs="Times New Roman"/>
          <w:b/>
          <w:sz w:val="24"/>
          <w:szCs w:val="24"/>
          <w:lang w:eastAsia="pl-PL"/>
        </w:rPr>
        <w:t>Rola działu personalnego w organizacjach zorientowanych na projekty – wyniki badań własnych</w:t>
      </w:r>
    </w:p>
    <w:p w:rsidR="004847C4" w:rsidRPr="00CF1A81" w:rsidRDefault="00DC5975" w:rsidP="00BC26B0">
      <w:pPr>
        <w:spacing w:after="0" w:line="360" w:lineRule="auto"/>
        <w:ind w:firstLine="708"/>
        <w:jc w:val="both"/>
        <w:rPr>
          <w:rFonts w:ascii="Times New Roman" w:eastAsia="Times New Roman" w:hAnsi="Times New Roman" w:cs="Times New Roman"/>
          <w:sz w:val="24"/>
          <w:szCs w:val="24"/>
          <w:lang w:eastAsia="pl-PL"/>
        </w:rPr>
      </w:pPr>
      <w:r w:rsidRPr="00CF1A81">
        <w:rPr>
          <w:rFonts w:ascii="Times New Roman" w:eastAsia="Times New Roman" w:hAnsi="Times New Roman" w:cs="Times New Roman"/>
          <w:sz w:val="24"/>
          <w:szCs w:val="24"/>
          <w:lang w:eastAsia="pl-PL"/>
        </w:rPr>
        <w:t xml:space="preserve">W badaniach </w:t>
      </w:r>
      <w:r w:rsidR="004847C4" w:rsidRPr="00CF1A81">
        <w:rPr>
          <w:rFonts w:ascii="Times New Roman" w:eastAsia="Times New Roman" w:hAnsi="Times New Roman" w:cs="Times New Roman"/>
          <w:sz w:val="24"/>
          <w:szCs w:val="24"/>
          <w:lang w:eastAsia="pl-PL"/>
        </w:rPr>
        <w:t>empirycznych</w:t>
      </w:r>
      <w:r w:rsidRPr="00CF1A81">
        <w:rPr>
          <w:rFonts w:ascii="Times New Roman" w:eastAsia="Times New Roman" w:hAnsi="Times New Roman" w:cs="Times New Roman"/>
          <w:sz w:val="24"/>
          <w:szCs w:val="24"/>
          <w:lang w:eastAsia="pl-PL"/>
        </w:rPr>
        <w:t xml:space="preserve">, przeprowadzonych </w:t>
      </w:r>
      <w:r w:rsidR="004847C4" w:rsidRPr="00CF1A81">
        <w:rPr>
          <w:rFonts w:ascii="Times New Roman" w:eastAsia="Times New Roman" w:hAnsi="Times New Roman" w:cs="Times New Roman"/>
          <w:sz w:val="24"/>
          <w:szCs w:val="24"/>
          <w:lang w:eastAsia="pl-PL"/>
        </w:rPr>
        <w:t xml:space="preserve">w latach 2014-2015 </w:t>
      </w:r>
      <w:r w:rsidRPr="00CF1A81">
        <w:rPr>
          <w:rFonts w:ascii="Times New Roman" w:eastAsia="Times New Roman" w:hAnsi="Times New Roman" w:cs="Times New Roman"/>
          <w:sz w:val="24"/>
          <w:szCs w:val="24"/>
          <w:lang w:eastAsia="pl-PL"/>
        </w:rPr>
        <w:t xml:space="preserve">metodą wywiadów ustrukturyzowanych </w:t>
      </w:r>
      <w:r w:rsidR="00DF7AC1" w:rsidRPr="00CF1A81">
        <w:rPr>
          <w:rFonts w:ascii="Times New Roman" w:eastAsia="Times New Roman" w:hAnsi="Times New Roman" w:cs="Times New Roman"/>
          <w:sz w:val="24"/>
          <w:szCs w:val="24"/>
          <w:lang w:eastAsia="pl-PL"/>
        </w:rPr>
        <w:t xml:space="preserve">i wywiadów luźnych </w:t>
      </w:r>
      <w:r w:rsidR="00F00F45" w:rsidRPr="00CF1A81">
        <w:rPr>
          <w:rFonts w:ascii="Times New Roman" w:eastAsia="Times New Roman" w:hAnsi="Times New Roman" w:cs="Times New Roman"/>
          <w:sz w:val="24"/>
          <w:szCs w:val="24"/>
          <w:lang w:eastAsia="pl-PL"/>
        </w:rPr>
        <w:t>prowadzonych z</w:t>
      </w:r>
      <w:r w:rsidRPr="00CF1A81">
        <w:rPr>
          <w:rFonts w:ascii="Times New Roman" w:eastAsia="Times New Roman" w:hAnsi="Times New Roman" w:cs="Times New Roman"/>
          <w:sz w:val="24"/>
          <w:szCs w:val="24"/>
          <w:lang w:eastAsia="pl-PL"/>
        </w:rPr>
        <w:t xml:space="preserve"> </w:t>
      </w:r>
      <w:r w:rsidR="00F00F45" w:rsidRPr="00CF1A81">
        <w:rPr>
          <w:rFonts w:ascii="Times New Roman" w:eastAsia="Times New Roman" w:hAnsi="Times New Roman" w:cs="Times New Roman"/>
          <w:sz w:val="24"/>
          <w:szCs w:val="24"/>
          <w:lang w:eastAsia="pl-PL"/>
        </w:rPr>
        <w:t>członkami zespołów projektowych</w:t>
      </w:r>
      <w:r w:rsidR="00AF5745" w:rsidRPr="00CF1A81">
        <w:rPr>
          <w:rFonts w:ascii="Times New Roman" w:eastAsia="Times New Roman" w:hAnsi="Times New Roman" w:cs="Times New Roman"/>
          <w:sz w:val="24"/>
          <w:szCs w:val="24"/>
          <w:lang w:eastAsia="pl-PL"/>
        </w:rPr>
        <w:t xml:space="preserve"> oraz pracownikami komórek HR</w:t>
      </w:r>
      <w:r w:rsidR="00F00F45" w:rsidRPr="00CF1A81">
        <w:rPr>
          <w:rStyle w:val="Odwoanieprzypisudolnego"/>
          <w:rFonts w:ascii="Times New Roman" w:eastAsia="Times New Roman" w:hAnsi="Times New Roman" w:cs="Times New Roman"/>
          <w:sz w:val="24"/>
          <w:szCs w:val="24"/>
          <w:lang w:eastAsia="pl-PL"/>
        </w:rPr>
        <w:footnoteReference w:id="2"/>
      </w:r>
      <w:r w:rsidRPr="00CF1A81">
        <w:rPr>
          <w:rFonts w:ascii="Times New Roman" w:eastAsia="Times New Roman" w:hAnsi="Times New Roman" w:cs="Times New Roman"/>
          <w:sz w:val="24"/>
          <w:szCs w:val="24"/>
          <w:lang w:eastAsia="pl-PL"/>
        </w:rPr>
        <w:t xml:space="preserve"> poproszono respondentów o określenie </w:t>
      </w:r>
      <w:r w:rsidR="004847C4" w:rsidRPr="00CF1A81">
        <w:rPr>
          <w:rFonts w:ascii="Times New Roman" w:eastAsia="Times New Roman" w:hAnsi="Times New Roman" w:cs="Times New Roman"/>
          <w:sz w:val="24"/>
          <w:szCs w:val="24"/>
          <w:lang w:eastAsia="pl-PL"/>
        </w:rPr>
        <w:t xml:space="preserve">obecnej oraz pożądanej </w:t>
      </w:r>
      <w:r w:rsidRPr="00CF1A81">
        <w:rPr>
          <w:rFonts w:ascii="Times New Roman" w:eastAsia="Times New Roman" w:hAnsi="Times New Roman" w:cs="Times New Roman"/>
          <w:sz w:val="24"/>
          <w:szCs w:val="24"/>
          <w:lang w:eastAsia="pl-PL"/>
        </w:rPr>
        <w:t>roli działów personalnych w organizacjach zorientowanych na projekty.</w:t>
      </w:r>
      <w:r w:rsidR="00BC26B0" w:rsidRPr="00CF1A81">
        <w:rPr>
          <w:rFonts w:ascii="Times New Roman" w:eastAsia="Times New Roman" w:hAnsi="Times New Roman" w:cs="Times New Roman"/>
          <w:sz w:val="24"/>
          <w:szCs w:val="24"/>
          <w:lang w:eastAsia="pl-PL"/>
        </w:rPr>
        <w:t xml:space="preserve"> Próbę badawczą stanowiło 100 organizacji, z czego 80 było średniej wielkości, a 20 to organizacje duże. </w:t>
      </w:r>
      <w:r w:rsidR="00EE3EC8" w:rsidRPr="00CF1A81">
        <w:rPr>
          <w:rFonts w:ascii="Times New Roman" w:eastAsia="Times New Roman" w:hAnsi="Times New Roman" w:cs="Times New Roman"/>
          <w:sz w:val="24"/>
          <w:szCs w:val="24"/>
          <w:lang w:eastAsia="pl-PL"/>
        </w:rPr>
        <w:t xml:space="preserve">85 jednostek próby stanowiły przedsiębiorstwa polskie, natomiast pozostałe </w:t>
      </w:r>
      <w:r w:rsidR="00FB2EC7" w:rsidRPr="00CF1A81">
        <w:rPr>
          <w:rFonts w:ascii="Times New Roman" w:eastAsia="Times New Roman" w:hAnsi="Times New Roman" w:cs="Times New Roman"/>
          <w:sz w:val="24"/>
          <w:szCs w:val="24"/>
          <w:lang w:eastAsia="pl-PL"/>
        </w:rPr>
        <w:t>15</w:t>
      </w:r>
      <w:r w:rsidR="00EE3EC8" w:rsidRPr="00CF1A81">
        <w:rPr>
          <w:rFonts w:ascii="Times New Roman" w:eastAsia="Times New Roman" w:hAnsi="Times New Roman" w:cs="Times New Roman"/>
          <w:sz w:val="24"/>
          <w:szCs w:val="24"/>
          <w:lang w:eastAsia="pl-PL"/>
        </w:rPr>
        <w:t xml:space="preserve"> – spółki z kapitałem zagranicznym. </w:t>
      </w:r>
    </w:p>
    <w:p w:rsidR="00D0563D" w:rsidRPr="00CF1A81" w:rsidRDefault="004847C4" w:rsidP="004847C4">
      <w:pPr>
        <w:spacing w:after="0" w:line="360" w:lineRule="auto"/>
        <w:jc w:val="both"/>
        <w:rPr>
          <w:rFonts w:ascii="Times New Roman" w:hAnsi="Times New Roman" w:cs="Times New Roman"/>
          <w:sz w:val="24"/>
          <w:szCs w:val="24"/>
        </w:rPr>
      </w:pPr>
      <w:r w:rsidRPr="00CF1A81">
        <w:rPr>
          <w:rFonts w:ascii="Times New Roman" w:eastAsia="Times New Roman" w:hAnsi="Times New Roman" w:cs="Times New Roman"/>
          <w:sz w:val="24"/>
          <w:szCs w:val="24"/>
          <w:lang w:eastAsia="pl-PL"/>
        </w:rPr>
        <w:tab/>
      </w:r>
      <w:r w:rsidR="00BC26B0" w:rsidRPr="00CF1A81">
        <w:rPr>
          <w:rFonts w:ascii="Times New Roman" w:hAnsi="Times New Roman" w:cs="Times New Roman"/>
          <w:sz w:val="24"/>
          <w:szCs w:val="24"/>
        </w:rPr>
        <w:t>N</w:t>
      </w:r>
      <w:r w:rsidRPr="00CF1A81">
        <w:rPr>
          <w:rFonts w:ascii="Times New Roman" w:hAnsi="Times New Roman" w:cs="Times New Roman"/>
          <w:sz w:val="24"/>
          <w:szCs w:val="24"/>
        </w:rPr>
        <w:t xml:space="preserve">ajczęściej realizowaną rolą przez komórki </w:t>
      </w:r>
      <w:r w:rsidR="00BC26B0" w:rsidRPr="00CF1A81">
        <w:rPr>
          <w:rFonts w:ascii="Times New Roman" w:hAnsi="Times New Roman" w:cs="Times New Roman"/>
          <w:sz w:val="24"/>
          <w:szCs w:val="24"/>
        </w:rPr>
        <w:t>HR</w:t>
      </w:r>
      <w:r w:rsidRPr="00CF1A81">
        <w:rPr>
          <w:rFonts w:ascii="Times New Roman" w:hAnsi="Times New Roman" w:cs="Times New Roman"/>
          <w:sz w:val="24"/>
          <w:szCs w:val="24"/>
        </w:rPr>
        <w:t xml:space="preserve"> badanych organizacji</w:t>
      </w:r>
      <w:r w:rsidR="00AF5745" w:rsidRPr="00CF1A81">
        <w:rPr>
          <w:rFonts w:ascii="Times New Roman" w:eastAsia="Times New Roman" w:hAnsi="Times New Roman" w:cs="Times New Roman"/>
          <w:sz w:val="24"/>
          <w:szCs w:val="24"/>
          <w:lang w:eastAsia="pl-PL"/>
        </w:rPr>
        <w:t xml:space="preserve"> – </w:t>
      </w:r>
      <w:r w:rsidR="00AF5745" w:rsidRPr="00CF1A81">
        <w:rPr>
          <w:rFonts w:ascii="Times New Roman" w:hAnsi="Times New Roman" w:cs="Times New Roman"/>
          <w:sz w:val="24"/>
          <w:szCs w:val="24"/>
        </w:rPr>
        <w:t>w opinii członków zespołów projektowych</w:t>
      </w:r>
      <w:r w:rsidR="00AF5745" w:rsidRPr="00CF1A81">
        <w:rPr>
          <w:rFonts w:ascii="Times New Roman" w:eastAsia="Times New Roman" w:hAnsi="Times New Roman" w:cs="Times New Roman"/>
          <w:sz w:val="24"/>
          <w:szCs w:val="24"/>
          <w:lang w:eastAsia="pl-PL"/>
        </w:rPr>
        <w:t xml:space="preserve"> – </w:t>
      </w:r>
      <w:r w:rsidRPr="00CF1A81">
        <w:rPr>
          <w:rFonts w:ascii="Times New Roman" w:hAnsi="Times New Roman" w:cs="Times New Roman"/>
          <w:sz w:val="24"/>
          <w:szCs w:val="24"/>
        </w:rPr>
        <w:t xml:space="preserve">jest lider HR. Dotyczy to 44% </w:t>
      </w:r>
      <w:r w:rsidR="00160467" w:rsidRPr="00CF1A81">
        <w:rPr>
          <w:rFonts w:ascii="Times New Roman" w:hAnsi="Times New Roman" w:cs="Times New Roman"/>
          <w:sz w:val="24"/>
          <w:szCs w:val="24"/>
        </w:rPr>
        <w:t xml:space="preserve">jednostek próby badawczej. Mając na uwadze podział organizacji pod względem wielkości czy źródła pochodzenia kapitału, </w:t>
      </w:r>
      <w:r w:rsidR="00160467" w:rsidRPr="00CF1A81">
        <w:rPr>
          <w:rFonts w:ascii="Times New Roman" w:hAnsi="Times New Roman" w:cs="Times New Roman"/>
          <w:sz w:val="24"/>
          <w:szCs w:val="24"/>
        </w:rPr>
        <w:lastRenderedPageBreak/>
        <w:t xml:space="preserve">należy stwierdzić, że rola lidera HR występuje w 67% przedsiębiorstw zagranicznych i w </w:t>
      </w:r>
      <w:r w:rsidR="006D7AD3" w:rsidRPr="00CF1A81">
        <w:rPr>
          <w:rFonts w:ascii="Times New Roman" w:hAnsi="Times New Roman" w:cs="Times New Roman"/>
          <w:sz w:val="24"/>
          <w:szCs w:val="24"/>
        </w:rPr>
        <w:t>50% organizacji dużej wielkości</w:t>
      </w:r>
      <w:r w:rsidR="00160467" w:rsidRPr="00CF1A81">
        <w:rPr>
          <w:rFonts w:ascii="Times New Roman" w:hAnsi="Times New Roman" w:cs="Times New Roman"/>
          <w:sz w:val="24"/>
          <w:szCs w:val="24"/>
        </w:rPr>
        <w:t>.</w:t>
      </w:r>
      <w:r w:rsidR="004C1C1A" w:rsidRPr="00CF1A81">
        <w:rPr>
          <w:rFonts w:ascii="Times New Roman" w:hAnsi="Times New Roman" w:cs="Times New Roman"/>
          <w:sz w:val="24"/>
          <w:szCs w:val="24"/>
        </w:rPr>
        <w:t xml:space="preserve"> </w:t>
      </w:r>
      <w:r w:rsidR="00D0563D" w:rsidRPr="00CF1A81">
        <w:rPr>
          <w:rFonts w:ascii="Times New Roman" w:hAnsi="Times New Roman" w:cs="Times New Roman"/>
          <w:sz w:val="24"/>
          <w:szCs w:val="24"/>
        </w:rPr>
        <w:t xml:space="preserve">Szczegółowe wyniki </w:t>
      </w:r>
      <w:r w:rsidR="00160467" w:rsidRPr="00CF1A81">
        <w:rPr>
          <w:rFonts w:ascii="Times New Roman" w:hAnsi="Times New Roman" w:cs="Times New Roman"/>
          <w:sz w:val="24"/>
          <w:szCs w:val="24"/>
        </w:rPr>
        <w:t xml:space="preserve">badań </w:t>
      </w:r>
      <w:r w:rsidR="00D0563D" w:rsidRPr="00CF1A81">
        <w:rPr>
          <w:rFonts w:ascii="Times New Roman" w:hAnsi="Times New Roman" w:cs="Times New Roman"/>
          <w:sz w:val="24"/>
          <w:szCs w:val="24"/>
        </w:rPr>
        <w:t>zaprezentowano w tabeli 2.</w:t>
      </w:r>
    </w:p>
    <w:p w:rsidR="00FB2EC7" w:rsidRPr="00CF1A81" w:rsidRDefault="00FB2EC7" w:rsidP="004847C4">
      <w:pPr>
        <w:spacing w:after="0" w:line="360" w:lineRule="auto"/>
        <w:jc w:val="both"/>
        <w:rPr>
          <w:rFonts w:ascii="Times New Roman" w:hAnsi="Times New Roman" w:cs="Times New Roman"/>
          <w:sz w:val="24"/>
          <w:szCs w:val="24"/>
        </w:rPr>
      </w:pPr>
    </w:p>
    <w:p w:rsidR="00FB2EC7" w:rsidRPr="00CF1A81" w:rsidRDefault="00FB2EC7" w:rsidP="004847C4">
      <w:pPr>
        <w:spacing w:after="0" w:line="360" w:lineRule="auto"/>
        <w:jc w:val="both"/>
        <w:rPr>
          <w:rFonts w:ascii="Times New Roman" w:hAnsi="Times New Roman" w:cs="Times New Roman"/>
          <w:sz w:val="20"/>
          <w:szCs w:val="20"/>
        </w:rPr>
      </w:pPr>
      <w:r w:rsidRPr="00CF1A81">
        <w:rPr>
          <w:rFonts w:ascii="Times New Roman" w:hAnsi="Times New Roman" w:cs="Times New Roman"/>
          <w:sz w:val="20"/>
          <w:szCs w:val="20"/>
        </w:rPr>
        <w:t>Tabela 2. Rola działów HR w organizacjach zorientowanych na projekty – wyniki badań empirycznych</w:t>
      </w:r>
    </w:p>
    <w:tbl>
      <w:tblPr>
        <w:tblStyle w:val="Tabela-Siatka"/>
        <w:tblW w:w="0" w:type="auto"/>
        <w:tblLook w:val="04A0" w:firstRow="1" w:lastRow="0" w:firstColumn="1" w:lastColumn="0" w:noHBand="0" w:noVBand="1"/>
      </w:tblPr>
      <w:tblGrid>
        <w:gridCol w:w="1555"/>
        <w:gridCol w:w="1134"/>
        <w:gridCol w:w="1417"/>
        <w:gridCol w:w="1701"/>
        <w:gridCol w:w="1683"/>
        <w:gridCol w:w="1572"/>
      </w:tblGrid>
      <w:tr w:rsidR="009C3CAC" w:rsidRPr="00CF1A81" w:rsidTr="009C3CAC">
        <w:tc>
          <w:tcPr>
            <w:tcW w:w="1555" w:type="dxa"/>
          </w:tcPr>
          <w:p w:rsidR="009C3CAC" w:rsidRPr="00CF1A81" w:rsidRDefault="009C3CAC" w:rsidP="00D0563D">
            <w:pPr>
              <w:spacing w:line="360" w:lineRule="auto"/>
              <w:rPr>
                <w:rFonts w:ascii="Times New Roman" w:hAnsi="Times New Roman" w:cs="Times New Roman"/>
                <w:sz w:val="20"/>
                <w:szCs w:val="20"/>
              </w:rPr>
            </w:pPr>
          </w:p>
          <w:p w:rsidR="009C3CAC" w:rsidRPr="00CF1A81" w:rsidRDefault="009C3CAC" w:rsidP="00D0563D">
            <w:pPr>
              <w:spacing w:line="360" w:lineRule="auto"/>
              <w:rPr>
                <w:rFonts w:ascii="Times New Roman" w:hAnsi="Times New Roman" w:cs="Times New Roman"/>
                <w:sz w:val="20"/>
                <w:szCs w:val="20"/>
              </w:rPr>
            </w:pPr>
          </w:p>
          <w:p w:rsidR="00D0563D" w:rsidRPr="00CF1A81" w:rsidRDefault="00D0563D" w:rsidP="00D0563D">
            <w:pPr>
              <w:spacing w:line="360" w:lineRule="auto"/>
              <w:rPr>
                <w:rFonts w:ascii="Times New Roman" w:hAnsi="Times New Roman" w:cs="Times New Roman"/>
                <w:sz w:val="20"/>
                <w:szCs w:val="20"/>
              </w:rPr>
            </w:pPr>
            <w:r w:rsidRPr="00CF1A81">
              <w:rPr>
                <w:rFonts w:ascii="Times New Roman" w:hAnsi="Times New Roman" w:cs="Times New Roman"/>
                <w:sz w:val="20"/>
                <w:szCs w:val="20"/>
              </w:rPr>
              <w:t>Dominująca rola działu HR</w:t>
            </w:r>
          </w:p>
        </w:tc>
        <w:tc>
          <w:tcPr>
            <w:tcW w:w="1134" w:type="dxa"/>
            <w:vAlign w:val="center"/>
          </w:tcPr>
          <w:p w:rsidR="00D0563D" w:rsidRPr="00CF1A81" w:rsidRDefault="009C3CAC" w:rsidP="009C3CAC">
            <w:pPr>
              <w:spacing w:line="360" w:lineRule="auto"/>
              <w:jc w:val="center"/>
              <w:rPr>
                <w:rFonts w:ascii="Times New Roman" w:hAnsi="Times New Roman" w:cs="Times New Roman"/>
                <w:sz w:val="20"/>
                <w:szCs w:val="20"/>
              </w:rPr>
            </w:pPr>
            <w:r w:rsidRPr="00CF1A81">
              <w:rPr>
                <w:rFonts w:ascii="Times New Roman" w:hAnsi="Times New Roman" w:cs="Times New Roman"/>
                <w:sz w:val="20"/>
                <w:szCs w:val="20"/>
              </w:rPr>
              <w:t>Ogółem</w:t>
            </w:r>
          </w:p>
          <w:p w:rsidR="00D0563D" w:rsidRPr="00CF1A81" w:rsidRDefault="00D0563D" w:rsidP="009C3CAC">
            <w:pPr>
              <w:spacing w:line="360" w:lineRule="auto"/>
              <w:jc w:val="center"/>
              <w:rPr>
                <w:rFonts w:ascii="Times New Roman" w:hAnsi="Times New Roman" w:cs="Times New Roman"/>
                <w:sz w:val="20"/>
                <w:szCs w:val="20"/>
              </w:rPr>
            </w:pPr>
            <w:r w:rsidRPr="00CF1A81">
              <w:rPr>
                <w:rFonts w:ascii="Times New Roman" w:hAnsi="Times New Roman" w:cs="Times New Roman"/>
                <w:sz w:val="20"/>
                <w:szCs w:val="20"/>
              </w:rPr>
              <w:t>N = 100</w:t>
            </w:r>
          </w:p>
          <w:p w:rsidR="00D0563D" w:rsidRPr="00CF1A81" w:rsidRDefault="00D0563D" w:rsidP="009C3CAC">
            <w:pPr>
              <w:spacing w:line="360" w:lineRule="auto"/>
              <w:jc w:val="center"/>
              <w:rPr>
                <w:rFonts w:ascii="Times New Roman" w:hAnsi="Times New Roman" w:cs="Times New Roman"/>
                <w:sz w:val="20"/>
                <w:szCs w:val="20"/>
              </w:rPr>
            </w:pPr>
            <w:r w:rsidRPr="00CF1A81">
              <w:rPr>
                <w:rFonts w:ascii="Times New Roman" w:hAnsi="Times New Roman" w:cs="Times New Roman"/>
                <w:sz w:val="20"/>
                <w:szCs w:val="20"/>
              </w:rPr>
              <w:t>(100%)</w:t>
            </w:r>
          </w:p>
        </w:tc>
        <w:tc>
          <w:tcPr>
            <w:tcW w:w="1417" w:type="dxa"/>
            <w:vAlign w:val="center"/>
          </w:tcPr>
          <w:p w:rsidR="00D0563D" w:rsidRPr="00CF1A81" w:rsidRDefault="00D0563D" w:rsidP="009C3CAC">
            <w:pPr>
              <w:spacing w:line="360" w:lineRule="auto"/>
              <w:jc w:val="center"/>
              <w:rPr>
                <w:rFonts w:ascii="Times New Roman" w:hAnsi="Times New Roman" w:cs="Times New Roman"/>
                <w:sz w:val="20"/>
                <w:szCs w:val="20"/>
              </w:rPr>
            </w:pPr>
            <w:r w:rsidRPr="00CF1A81">
              <w:rPr>
                <w:rFonts w:ascii="Times New Roman" w:hAnsi="Times New Roman" w:cs="Times New Roman"/>
                <w:sz w:val="20"/>
                <w:szCs w:val="20"/>
              </w:rPr>
              <w:t>W tym organizacje polskie</w:t>
            </w:r>
          </w:p>
          <w:p w:rsidR="009C3CAC" w:rsidRPr="00CF1A81" w:rsidRDefault="00FB2EC7" w:rsidP="009C3CAC">
            <w:pPr>
              <w:spacing w:line="360" w:lineRule="auto"/>
              <w:jc w:val="center"/>
              <w:rPr>
                <w:rFonts w:ascii="Times New Roman" w:hAnsi="Times New Roman" w:cs="Times New Roman"/>
                <w:sz w:val="20"/>
                <w:szCs w:val="20"/>
              </w:rPr>
            </w:pPr>
            <w:r w:rsidRPr="00CF1A81">
              <w:rPr>
                <w:rFonts w:ascii="Times New Roman" w:hAnsi="Times New Roman" w:cs="Times New Roman"/>
                <w:sz w:val="20"/>
                <w:szCs w:val="20"/>
              </w:rPr>
              <w:t>N=85</w:t>
            </w:r>
          </w:p>
          <w:p w:rsidR="00FB2EC7" w:rsidRPr="00CF1A81" w:rsidRDefault="00FB2EC7" w:rsidP="009C3CAC">
            <w:pPr>
              <w:spacing w:line="360" w:lineRule="auto"/>
              <w:jc w:val="center"/>
              <w:rPr>
                <w:rFonts w:ascii="Times New Roman" w:hAnsi="Times New Roman" w:cs="Times New Roman"/>
                <w:sz w:val="20"/>
                <w:szCs w:val="20"/>
              </w:rPr>
            </w:pPr>
            <w:r w:rsidRPr="00CF1A81">
              <w:rPr>
                <w:rFonts w:ascii="Times New Roman" w:hAnsi="Times New Roman" w:cs="Times New Roman"/>
                <w:sz w:val="20"/>
                <w:szCs w:val="20"/>
              </w:rPr>
              <w:t>(100%)</w:t>
            </w:r>
          </w:p>
        </w:tc>
        <w:tc>
          <w:tcPr>
            <w:tcW w:w="1701" w:type="dxa"/>
            <w:vAlign w:val="center"/>
          </w:tcPr>
          <w:p w:rsidR="00D0563D" w:rsidRPr="00CF1A81" w:rsidRDefault="00D0563D" w:rsidP="009C3CAC">
            <w:pPr>
              <w:spacing w:line="360" w:lineRule="auto"/>
              <w:jc w:val="center"/>
              <w:rPr>
                <w:rFonts w:ascii="Times New Roman" w:hAnsi="Times New Roman" w:cs="Times New Roman"/>
                <w:sz w:val="20"/>
                <w:szCs w:val="20"/>
              </w:rPr>
            </w:pPr>
            <w:r w:rsidRPr="00CF1A81">
              <w:rPr>
                <w:rFonts w:ascii="Times New Roman" w:hAnsi="Times New Roman" w:cs="Times New Roman"/>
                <w:sz w:val="20"/>
                <w:szCs w:val="20"/>
              </w:rPr>
              <w:t>W tym organizacje zagraniczne</w:t>
            </w:r>
          </w:p>
          <w:p w:rsidR="009C3CAC" w:rsidRPr="00CF1A81" w:rsidRDefault="00FB2EC7" w:rsidP="009C3CAC">
            <w:pPr>
              <w:spacing w:line="360" w:lineRule="auto"/>
              <w:jc w:val="center"/>
              <w:rPr>
                <w:rFonts w:ascii="Times New Roman" w:hAnsi="Times New Roman" w:cs="Times New Roman"/>
                <w:sz w:val="20"/>
                <w:szCs w:val="20"/>
              </w:rPr>
            </w:pPr>
            <w:r w:rsidRPr="00CF1A81">
              <w:rPr>
                <w:rFonts w:ascii="Times New Roman" w:hAnsi="Times New Roman" w:cs="Times New Roman"/>
                <w:sz w:val="20"/>
                <w:szCs w:val="20"/>
              </w:rPr>
              <w:t>N=15</w:t>
            </w:r>
          </w:p>
          <w:p w:rsidR="00FB2EC7" w:rsidRPr="00CF1A81" w:rsidRDefault="00FB2EC7" w:rsidP="009C3CAC">
            <w:pPr>
              <w:spacing w:line="360" w:lineRule="auto"/>
              <w:jc w:val="center"/>
              <w:rPr>
                <w:rFonts w:ascii="Times New Roman" w:hAnsi="Times New Roman" w:cs="Times New Roman"/>
                <w:sz w:val="20"/>
                <w:szCs w:val="20"/>
              </w:rPr>
            </w:pPr>
            <w:r w:rsidRPr="00CF1A81">
              <w:rPr>
                <w:rFonts w:ascii="Times New Roman" w:hAnsi="Times New Roman" w:cs="Times New Roman"/>
                <w:sz w:val="20"/>
                <w:szCs w:val="20"/>
              </w:rPr>
              <w:t>(100%)</w:t>
            </w:r>
          </w:p>
        </w:tc>
        <w:tc>
          <w:tcPr>
            <w:tcW w:w="1683" w:type="dxa"/>
            <w:vAlign w:val="center"/>
          </w:tcPr>
          <w:p w:rsidR="00D0563D" w:rsidRPr="00CF1A81" w:rsidRDefault="00D0563D" w:rsidP="009C3CAC">
            <w:pPr>
              <w:spacing w:line="360" w:lineRule="auto"/>
              <w:jc w:val="center"/>
              <w:rPr>
                <w:rFonts w:ascii="Times New Roman" w:hAnsi="Times New Roman" w:cs="Times New Roman"/>
                <w:sz w:val="20"/>
                <w:szCs w:val="20"/>
              </w:rPr>
            </w:pPr>
            <w:r w:rsidRPr="00CF1A81">
              <w:rPr>
                <w:rFonts w:ascii="Times New Roman" w:hAnsi="Times New Roman" w:cs="Times New Roman"/>
                <w:sz w:val="20"/>
                <w:szCs w:val="20"/>
              </w:rPr>
              <w:t>W tym przedsiębiorstwa średniej wielkości</w:t>
            </w:r>
          </w:p>
          <w:p w:rsidR="009C3CAC" w:rsidRPr="00CF1A81" w:rsidRDefault="00FB2EC7" w:rsidP="009C3CAC">
            <w:pPr>
              <w:spacing w:line="360" w:lineRule="auto"/>
              <w:jc w:val="center"/>
              <w:rPr>
                <w:rFonts w:ascii="Times New Roman" w:hAnsi="Times New Roman" w:cs="Times New Roman"/>
                <w:sz w:val="20"/>
                <w:szCs w:val="20"/>
              </w:rPr>
            </w:pPr>
            <w:r w:rsidRPr="00CF1A81">
              <w:rPr>
                <w:rFonts w:ascii="Times New Roman" w:hAnsi="Times New Roman" w:cs="Times New Roman"/>
                <w:sz w:val="20"/>
                <w:szCs w:val="20"/>
              </w:rPr>
              <w:t>N=80</w:t>
            </w:r>
          </w:p>
          <w:p w:rsidR="00FB2EC7" w:rsidRPr="00CF1A81" w:rsidRDefault="00FB2EC7" w:rsidP="009C3CAC">
            <w:pPr>
              <w:spacing w:line="360" w:lineRule="auto"/>
              <w:jc w:val="center"/>
              <w:rPr>
                <w:rFonts w:ascii="Times New Roman" w:hAnsi="Times New Roman" w:cs="Times New Roman"/>
                <w:sz w:val="20"/>
                <w:szCs w:val="20"/>
              </w:rPr>
            </w:pPr>
            <w:r w:rsidRPr="00CF1A81">
              <w:rPr>
                <w:rFonts w:ascii="Times New Roman" w:hAnsi="Times New Roman" w:cs="Times New Roman"/>
                <w:sz w:val="20"/>
                <w:szCs w:val="20"/>
              </w:rPr>
              <w:t>(100%)</w:t>
            </w:r>
          </w:p>
        </w:tc>
        <w:tc>
          <w:tcPr>
            <w:tcW w:w="1572" w:type="dxa"/>
            <w:vAlign w:val="center"/>
          </w:tcPr>
          <w:p w:rsidR="00D0563D" w:rsidRPr="00CF1A81" w:rsidRDefault="00D0563D" w:rsidP="009C3CAC">
            <w:pPr>
              <w:spacing w:line="360" w:lineRule="auto"/>
              <w:jc w:val="center"/>
              <w:rPr>
                <w:rFonts w:ascii="Times New Roman" w:hAnsi="Times New Roman" w:cs="Times New Roman"/>
                <w:sz w:val="20"/>
                <w:szCs w:val="20"/>
              </w:rPr>
            </w:pPr>
            <w:r w:rsidRPr="00CF1A81">
              <w:rPr>
                <w:rFonts w:ascii="Times New Roman" w:hAnsi="Times New Roman" w:cs="Times New Roman"/>
                <w:sz w:val="20"/>
                <w:szCs w:val="20"/>
              </w:rPr>
              <w:t>W tym przedsiębiorstwa dużej wielkości</w:t>
            </w:r>
          </w:p>
          <w:p w:rsidR="009C3CAC" w:rsidRPr="00CF1A81" w:rsidRDefault="00FB2EC7" w:rsidP="009C3CAC">
            <w:pPr>
              <w:spacing w:line="360" w:lineRule="auto"/>
              <w:jc w:val="center"/>
              <w:rPr>
                <w:rFonts w:ascii="Times New Roman" w:hAnsi="Times New Roman" w:cs="Times New Roman"/>
                <w:sz w:val="20"/>
                <w:szCs w:val="20"/>
              </w:rPr>
            </w:pPr>
            <w:r w:rsidRPr="00CF1A81">
              <w:rPr>
                <w:rFonts w:ascii="Times New Roman" w:hAnsi="Times New Roman" w:cs="Times New Roman"/>
                <w:sz w:val="20"/>
                <w:szCs w:val="20"/>
              </w:rPr>
              <w:t>N=20</w:t>
            </w:r>
          </w:p>
          <w:p w:rsidR="00FB2EC7" w:rsidRPr="00CF1A81" w:rsidRDefault="00FB2EC7" w:rsidP="009C3CAC">
            <w:pPr>
              <w:spacing w:line="360" w:lineRule="auto"/>
              <w:jc w:val="center"/>
              <w:rPr>
                <w:rFonts w:ascii="Times New Roman" w:hAnsi="Times New Roman" w:cs="Times New Roman"/>
                <w:sz w:val="20"/>
                <w:szCs w:val="20"/>
              </w:rPr>
            </w:pPr>
            <w:r w:rsidRPr="00CF1A81">
              <w:rPr>
                <w:rFonts w:ascii="Times New Roman" w:hAnsi="Times New Roman" w:cs="Times New Roman"/>
                <w:sz w:val="20"/>
                <w:szCs w:val="20"/>
              </w:rPr>
              <w:t>(100%)</w:t>
            </w:r>
          </w:p>
        </w:tc>
      </w:tr>
      <w:tr w:rsidR="009C3CAC" w:rsidRPr="00CF1A81" w:rsidTr="009C3CAC">
        <w:tc>
          <w:tcPr>
            <w:tcW w:w="1555" w:type="dxa"/>
          </w:tcPr>
          <w:p w:rsidR="00D0563D" w:rsidRPr="00CF1A81" w:rsidRDefault="00D0563D"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Ekspert funkcjonalny</w:t>
            </w:r>
          </w:p>
        </w:tc>
        <w:tc>
          <w:tcPr>
            <w:tcW w:w="1134" w:type="dxa"/>
          </w:tcPr>
          <w:p w:rsidR="00D0563D" w:rsidRPr="00CF1A81" w:rsidRDefault="00D0563D"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26 (26%)</w:t>
            </w:r>
          </w:p>
        </w:tc>
        <w:tc>
          <w:tcPr>
            <w:tcW w:w="1417" w:type="dxa"/>
          </w:tcPr>
          <w:p w:rsidR="00D0563D" w:rsidRPr="00CF1A81" w:rsidRDefault="00D0563D"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24</w:t>
            </w:r>
            <w:r w:rsidR="00FB2EC7" w:rsidRPr="00CF1A81">
              <w:rPr>
                <w:rFonts w:ascii="Times New Roman" w:hAnsi="Times New Roman" w:cs="Times New Roman"/>
                <w:sz w:val="20"/>
                <w:szCs w:val="20"/>
              </w:rPr>
              <w:t xml:space="preserve"> (28%)</w:t>
            </w:r>
          </w:p>
        </w:tc>
        <w:tc>
          <w:tcPr>
            <w:tcW w:w="1701" w:type="dxa"/>
          </w:tcPr>
          <w:p w:rsidR="00D0563D" w:rsidRPr="00CF1A81" w:rsidRDefault="00D0563D" w:rsidP="00FB2EC7">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2</w:t>
            </w:r>
            <w:r w:rsidR="00FB2EC7" w:rsidRPr="00CF1A81">
              <w:rPr>
                <w:rFonts w:ascii="Times New Roman" w:hAnsi="Times New Roman" w:cs="Times New Roman"/>
                <w:sz w:val="20"/>
                <w:szCs w:val="20"/>
              </w:rPr>
              <w:t xml:space="preserve"> (13%)</w:t>
            </w:r>
          </w:p>
        </w:tc>
        <w:tc>
          <w:tcPr>
            <w:tcW w:w="1683" w:type="dxa"/>
          </w:tcPr>
          <w:p w:rsidR="00D0563D" w:rsidRPr="00CF1A81" w:rsidRDefault="00D0563D"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22</w:t>
            </w:r>
            <w:r w:rsidR="004C088C" w:rsidRPr="00CF1A81">
              <w:rPr>
                <w:rFonts w:ascii="Times New Roman" w:hAnsi="Times New Roman" w:cs="Times New Roman"/>
                <w:sz w:val="20"/>
                <w:szCs w:val="20"/>
              </w:rPr>
              <w:t xml:space="preserve"> (28%)</w:t>
            </w:r>
          </w:p>
        </w:tc>
        <w:tc>
          <w:tcPr>
            <w:tcW w:w="1572" w:type="dxa"/>
          </w:tcPr>
          <w:p w:rsidR="00D0563D" w:rsidRPr="00CF1A81" w:rsidRDefault="00D0563D"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4</w:t>
            </w:r>
            <w:r w:rsidR="004C088C" w:rsidRPr="00CF1A81">
              <w:rPr>
                <w:rFonts w:ascii="Times New Roman" w:hAnsi="Times New Roman" w:cs="Times New Roman"/>
                <w:sz w:val="20"/>
                <w:szCs w:val="20"/>
              </w:rPr>
              <w:t xml:space="preserve"> (20%)</w:t>
            </w:r>
          </w:p>
        </w:tc>
      </w:tr>
      <w:tr w:rsidR="009C3CAC" w:rsidRPr="00CF1A81" w:rsidTr="009C3CAC">
        <w:tc>
          <w:tcPr>
            <w:tcW w:w="1555" w:type="dxa"/>
          </w:tcPr>
          <w:p w:rsidR="00D0563D" w:rsidRPr="00CF1A81" w:rsidRDefault="00D0563D"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Animator zmian</w:t>
            </w:r>
          </w:p>
        </w:tc>
        <w:tc>
          <w:tcPr>
            <w:tcW w:w="1134" w:type="dxa"/>
          </w:tcPr>
          <w:p w:rsidR="00D0563D" w:rsidRPr="00CF1A81" w:rsidRDefault="00EE00E6"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15 (15%)</w:t>
            </w:r>
          </w:p>
        </w:tc>
        <w:tc>
          <w:tcPr>
            <w:tcW w:w="1417" w:type="dxa"/>
          </w:tcPr>
          <w:p w:rsidR="00D0563D" w:rsidRPr="00CF1A81" w:rsidRDefault="00EE00E6"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14</w:t>
            </w:r>
            <w:r w:rsidR="00FB2EC7" w:rsidRPr="00CF1A81">
              <w:rPr>
                <w:rFonts w:ascii="Times New Roman" w:hAnsi="Times New Roman" w:cs="Times New Roman"/>
                <w:sz w:val="20"/>
                <w:szCs w:val="20"/>
              </w:rPr>
              <w:t xml:space="preserve"> (16%)</w:t>
            </w:r>
          </w:p>
        </w:tc>
        <w:tc>
          <w:tcPr>
            <w:tcW w:w="1701" w:type="dxa"/>
          </w:tcPr>
          <w:p w:rsidR="00D0563D" w:rsidRPr="00CF1A81" w:rsidRDefault="00EE00E6"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1</w:t>
            </w:r>
            <w:r w:rsidR="00FB2EC7" w:rsidRPr="00CF1A81">
              <w:rPr>
                <w:rFonts w:ascii="Times New Roman" w:hAnsi="Times New Roman" w:cs="Times New Roman"/>
                <w:sz w:val="20"/>
                <w:szCs w:val="20"/>
              </w:rPr>
              <w:t xml:space="preserve"> (7%)</w:t>
            </w:r>
          </w:p>
        </w:tc>
        <w:tc>
          <w:tcPr>
            <w:tcW w:w="1683" w:type="dxa"/>
          </w:tcPr>
          <w:p w:rsidR="00D0563D" w:rsidRPr="00CF1A81" w:rsidRDefault="00EE00E6"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13</w:t>
            </w:r>
            <w:r w:rsidR="004C088C" w:rsidRPr="00CF1A81">
              <w:rPr>
                <w:rFonts w:ascii="Times New Roman" w:hAnsi="Times New Roman" w:cs="Times New Roman"/>
                <w:sz w:val="20"/>
                <w:szCs w:val="20"/>
              </w:rPr>
              <w:t xml:space="preserve"> (16%)</w:t>
            </w:r>
          </w:p>
        </w:tc>
        <w:tc>
          <w:tcPr>
            <w:tcW w:w="1572" w:type="dxa"/>
          </w:tcPr>
          <w:p w:rsidR="00D0563D" w:rsidRPr="00CF1A81" w:rsidRDefault="00EE00E6"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2</w:t>
            </w:r>
            <w:r w:rsidR="004C088C" w:rsidRPr="00CF1A81">
              <w:rPr>
                <w:rFonts w:ascii="Times New Roman" w:hAnsi="Times New Roman" w:cs="Times New Roman"/>
                <w:sz w:val="20"/>
                <w:szCs w:val="20"/>
              </w:rPr>
              <w:t xml:space="preserve"> (10%)</w:t>
            </w:r>
          </w:p>
        </w:tc>
      </w:tr>
      <w:tr w:rsidR="00D0563D" w:rsidRPr="00CF1A81" w:rsidTr="009C3CAC">
        <w:tc>
          <w:tcPr>
            <w:tcW w:w="1555" w:type="dxa"/>
          </w:tcPr>
          <w:p w:rsidR="00D0563D" w:rsidRPr="00CF1A81" w:rsidRDefault="00D0563D"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Rzecznik pracowników</w:t>
            </w:r>
          </w:p>
        </w:tc>
        <w:tc>
          <w:tcPr>
            <w:tcW w:w="1134" w:type="dxa"/>
          </w:tcPr>
          <w:p w:rsidR="00D0563D" w:rsidRPr="00CF1A81" w:rsidRDefault="00E4713A"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5 (5%)</w:t>
            </w:r>
          </w:p>
        </w:tc>
        <w:tc>
          <w:tcPr>
            <w:tcW w:w="1417" w:type="dxa"/>
          </w:tcPr>
          <w:p w:rsidR="00D0563D" w:rsidRPr="00CF1A81" w:rsidRDefault="00E4713A"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5</w:t>
            </w:r>
            <w:r w:rsidR="00FB2EC7" w:rsidRPr="00CF1A81">
              <w:rPr>
                <w:rFonts w:ascii="Times New Roman" w:hAnsi="Times New Roman" w:cs="Times New Roman"/>
                <w:sz w:val="20"/>
                <w:szCs w:val="20"/>
              </w:rPr>
              <w:t xml:space="preserve"> (6%)</w:t>
            </w:r>
          </w:p>
        </w:tc>
        <w:tc>
          <w:tcPr>
            <w:tcW w:w="1701" w:type="dxa"/>
          </w:tcPr>
          <w:p w:rsidR="00D0563D" w:rsidRPr="00CF1A81" w:rsidRDefault="00E4713A"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0</w:t>
            </w:r>
            <w:r w:rsidR="00FB2EC7" w:rsidRPr="00CF1A81">
              <w:rPr>
                <w:rFonts w:ascii="Times New Roman" w:hAnsi="Times New Roman" w:cs="Times New Roman"/>
                <w:sz w:val="20"/>
                <w:szCs w:val="20"/>
              </w:rPr>
              <w:t xml:space="preserve"> (0%)</w:t>
            </w:r>
          </w:p>
        </w:tc>
        <w:tc>
          <w:tcPr>
            <w:tcW w:w="1683" w:type="dxa"/>
          </w:tcPr>
          <w:p w:rsidR="00D0563D" w:rsidRPr="00CF1A81" w:rsidRDefault="00E4713A"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3</w:t>
            </w:r>
            <w:r w:rsidR="004C088C" w:rsidRPr="00CF1A81">
              <w:rPr>
                <w:rFonts w:ascii="Times New Roman" w:hAnsi="Times New Roman" w:cs="Times New Roman"/>
                <w:sz w:val="20"/>
                <w:szCs w:val="20"/>
              </w:rPr>
              <w:t xml:space="preserve"> (4%)</w:t>
            </w:r>
          </w:p>
        </w:tc>
        <w:tc>
          <w:tcPr>
            <w:tcW w:w="1572" w:type="dxa"/>
          </w:tcPr>
          <w:p w:rsidR="00D0563D" w:rsidRPr="00CF1A81" w:rsidRDefault="00E4713A"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2</w:t>
            </w:r>
            <w:r w:rsidR="004C088C" w:rsidRPr="00CF1A81">
              <w:rPr>
                <w:rFonts w:ascii="Times New Roman" w:hAnsi="Times New Roman" w:cs="Times New Roman"/>
                <w:sz w:val="20"/>
                <w:szCs w:val="20"/>
              </w:rPr>
              <w:t xml:space="preserve"> (10%)</w:t>
            </w:r>
          </w:p>
        </w:tc>
      </w:tr>
      <w:tr w:rsidR="00D0563D" w:rsidRPr="00CF1A81" w:rsidTr="009C3CAC">
        <w:tc>
          <w:tcPr>
            <w:tcW w:w="1555" w:type="dxa"/>
          </w:tcPr>
          <w:p w:rsidR="00D0563D" w:rsidRPr="00CF1A81" w:rsidRDefault="00D0563D"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Lider HR</w:t>
            </w:r>
          </w:p>
        </w:tc>
        <w:tc>
          <w:tcPr>
            <w:tcW w:w="1134" w:type="dxa"/>
          </w:tcPr>
          <w:p w:rsidR="00D0563D" w:rsidRPr="00CF1A81" w:rsidRDefault="00D0563D"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44 (44%)</w:t>
            </w:r>
          </w:p>
        </w:tc>
        <w:tc>
          <w:tcPr>
            <w:tcW w:w="1417" w:type="dxa"/>
          </w:tcPr>
          <w:p w:rsidR="00D0563D" w:rsidRPr="00CF1A81" w:rsidRDefault="00E4713A"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34</w:t>
            </w:r>
            <w:r w:rsidR="00FB2EC7" w:rsidRPr="00CF1A81">
              <w:rPr>
                <w:rFonts w:ascii="Times New Roman" w:hAnsi="Times New Roman" w:cs="Times New Roman"/>
                <w:sz w:val="20"/>
                <w:szCs w:val="20"/>
              </w:rPr>
              <w:t xml:space="preserve"> (40%)</w:t>
            </w:r>
          </w:p>
        </w:tc>
        <w:tc>
          <w:tcPr>
            <w:tcW w:w="1701" w:type="dxa"/>
          </w:tcPr>
          <w:p w:rsidR="00D0563D" w:rsidRPr="00CF1A81" w:rsidRDefault="00E4713A"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10</w:t>
            </w:r>
            <w:r w:rsidR="00FB2EC7" w:rsidRPr="00CF1A81">
              <w:rPr>
                <w:rFonts w:ascii="Times New Roman" w:hAnsi="Times New Roman" w:cs="Times New Roman"/>
                <w:sz w:val="20"/>
                <w:szCs w:val="20"/>
              </w:rPr>
              <w:t xml:space="preserve"> (67%)</w:t>
            </w:r>
          </w:p>
        </w:tc>
        <w:tc>
          <w:tcPr>
            <w:tcW w:w="1683" w:type="dxa"/>
          </w:tcPr>
          <w:p w:rsidR="00D0563D" w:rsidRPr="00CF1A81" w:rsidRDefault="00E4713A"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34</w:t>
            </w:r>
            <w:r w:rsidR="004C088C" w:rsidRPr="00CF1A81">
              <w:rPr>
                <w:rFonts w:ascii="Times New Roman" w:hAnsi="Times New Roman" w:cs="Times New Roman"/>
                <w:sz w:val="20"/>
                <w:szCs w:val="20"/>
              </w:rPr>
              <w:t xml:space="preserve"> (43%)</w:t>
            </w:r>
          </w:p>
        </w:tc>
        <w:tc>
          <w:tcPr>
            <w:tcW w:w="1572" w:type="dxa"/>
          </w:tcPr>
          <w:p w:rsidR="00D0563D" w:rsidRPr="00CF1A81" w:rsidRDefault="00E4713A"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10</w:t>
            </w:r>
            <w:r w:rsidR="004C088C" w:rsidRPr="00CF1A81">
              <w:rPr>
                <w:rFonts w:ascii="Times New Roman" w:hAnsi="Times New Roman" w:cs="Times New Roman"/>
                <w:sz w:val="20"/>
                <w:szCs w:val="20"/>
              </w:rPr>
              <w:t xml:space="preserve"> (50%)</w:t>
            </w:r>
          </w:p>
        </w:tc>
      </w:tr>
      <w:tr w:rsidR="00D0563D" w:rsidRPr="00CF1A81" w:rsidTr="009C3CAC">
        <w:tc>
          <w:tcPr>
            <w:tcW w:w="1555" w:type="dxa"/>
          </w:tcPr>
          <w:p w:rsidR="00D0563D" w:rsidRPr="00CF1A81" w:rsidRDefault="00D0563D" w:rsidP="00D0563D">
            <w:pPr>
              <w:spacing w:line="360" w:lineRule="auto"/>
              <w:rPr>
                <w:rFonts w:ascii="Times New Roman" w:hAnsi="Times New Roman" w:cs="Times New Roman"/>
                <w:sz w:val="20"/>
                <w:szCs w:val="20"/>
              </w:rPr>
            </w:pPr>
            <w:r w:rsidRPr="00CF1A81">
              <w:rPr>
                <w:rFonts w:ascii="Times New Roman" w:hAnsi="Times New Roman" w:cs="Times New Roman"/>
                <w:sz w:val="20"/>
                <w:szCs w:val="20"/>
              </w:rPr>
              <w:t>HR biznes partner</w:t>
            </w:r>
          </w:p>
        </w:tc>
        <w:tc>
          <w:tcPr>
            <w:tcW w:w="1134" w:type="dxa"/>
          </w:tcPr>
          <w:p w:rsidR="00D0563D" w:rsidRPr="00CF1A81" w:rsidRDefault="00E4713A"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10 (10%</w:t>
            </w:r>
            <w:r w:rsidR="006D7AD3" w:rsidRPr="00CF1A81">
              <w:rPr>
                <w:rFonts w:ascii="Times New Roman" w:hAnsi="Times New Roman" w:cs="Times New Roman"/>
                <w:sz w:val="20"/>
                <w:szCs w:val="20"/>
              </w:rPr>
              <w:t>)</w:t>
            </w:r>
          </w:p>
        </w:tc>
        <w:tc>
          <w:tcPr>
            <w:tcW w:w="1417" w:type="dxa"/>
          </w:tcPr>
          <w:p w:rsidR="00D0563D" w:rsidRPr="00CF1A81" w:rsidRDefault="00E4713A"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8</w:t>
            </w:r>
            <w:r w:rsidR="00FB2EC7" w:rsidRPr="00CF1A81">
              <w:rPr>
                <w:rFonts w:ascii="Times New Roman" w:hAnsi="Times New Roman" w:cs="Times New Roman"/>
                <w:sz w:val="20"/>
                <w:szCs w:val="20"/>
              </w:rPr>
              <w:t xml:space="preserve"> (9%)</w:t>
            </w:r>
          </w:p>
        </w:tc>
        <w:tc>
          <w:tcPr>
            <w:tcW w:w="1701" w:type="dxa"/>
          </w:tcPr>
          <w:p w:rsidR="00D0563D" w:rsidRPr="00CF1A81" w:rsidRDefault="00E4713A"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2</w:t>
            </w:r>
            <w:r w:rsidR="00FB2EC7" w:rsidRPr="00CF1A81">
              <w:rPr>
                <w:rFonts w:ascii="Times New Roman" w:hAnsi="Times New Roman" w:cs="Times New Roman"/>
                <w:sz w:val="20"/>
                <w:szCs w:val="20"/>
              </w:rPr>
              <w:t xml:space="preserve"> (13%)</w:t>
            </w:r>
          </w:p>
        </w:tc>
        <w:tc>
          <w:tcPr>
            <w:tcW w:w="1683" w:type="dxa"/>
          </w:tcPr>
          <w:p w:rsidR="00D0563D" w:rsidRPr="00CF1A81" w:rsidRDefault="00E4713A"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8</w:t>
            </w:r>
            <w:r w:rsidR="004C088C" w:rsidRPr="00CF1A81">
              <w:rPr>
                <w:rFonts w:ascii="Times New Roman" w:hAnsi="Times New Roman" w:cs="Times New Roman"/>
                <w:sz w:val="20"/>
                <w:szCs w:val="20"/>
              </w:rPr>
              <w:t xml:space="preserve"> (10%)</w:t>
            </w:r>
          </w:p>
        </w:tc>
        <w:tc>
          <w:tcPr>
            <w:tcW w:w="1572" w:type="dxa"/>
          </w:tcPr>
          <w:p w:rsidR="00D0563D" w:rsidRPr="00CF1A81" w:rsidRDefault="00E4713A" w:rsidP="004847C4">
            <w:pPr>
              <w:spacing w:line="360" w:lineRule="auto"/>
              <w:jc w:val="both"/>
              <w:rPr>
                <w:rFonts w:ascii="Times New Roman" w:hAnsi="Times New Roman" w:cs="Times New Roman"/>
                <w:sz w:val="20"/>
                <w:szCs w:val="20"/>
              </w:rPr>
            </w:pPr>
            <w:r w:rsidRPr="00CF1A81">
              <w:rPr>
                <w:rFonts w:ascii="Times New Roman" w:hAnsi="Times New Roman" w:cs="Times New Roman"/>
                <w:sz w:val="20"/>
                <w:szCs w:val="20"/>
              </w:rPr>
              <w:t>2</w:t>
            </w:r>
            <w:r w:rsidR="004C088C" w:rsidRPr="00CF1A81">
              <w:rPr>
                <w:rFonts w:ascii="Times New Roman" w:hAnsi="Times New Roman" w:cs="Times New Roman"/>
                <w:sz w:val="20"/>
                <w:szCs w:val="20"/>
              </w:rPr>
              <w:t xml:space="preserve"> (10%)</w:t>
            </w:r>
          </w:p>
        </w:tc>
      </w:tr>
    </w:tbl>
    <w:p w:rsidR="00D0563D" w:rsidRPr="00CF1A81" w:rsidRDefault="00FB2EC7" w:rsidP="004847C4">
      <w:pPr>
        <w:spacing w:after="0" w:line="360" w:lineRule="auto"/>
        <w:jc w:val="both"/>
        <w:rPr>
          <w:rFonts w:ascii="Times New Roman" w:hAnsi="Times New Roman" w:cs="Times New Roman"/>
          <w:sz w:val="20"/>
          <w:szCs w:val="20"/>
        </w:rPr>
      </w:pPr>
      <w:r w:rsidRPr="00CF1A81">
        <w:rPr>
          <w:rFonts w:ascii="Times New Roman" w:hAnsi="Times New Roman" w:cs="Times New Roman"/>
          <w:sz w:val="20"/>
          <w:szCs w:val="20"/>
        </w:rPr>
        <w:t xml:space="preserve">Źródło: opracowanie własne </w:t>
      </w:r>
    </w:p>
    <w:p w:rsidR="00D0563D" w:rsidRPr="00CF1A81" w:rsidRDefault="00D0563D" w:rsidP="004847C4">
      <w:pPr>
        <w:spacing w:after="0" w:line="360" w:lineRule="auto"/>
        <w:jc w:val="both"/>
        <w:rPr>
          <w:rFonts w:ascii="Times New Roman" w:hAnsi="Times New Roman" w:cs="Times New Roman"/>
          <w:sz w:val="24"/>
          <w:szCs w:val="24"/>
        </w:rPr>
      </w:pPr>
    </w:p>
    <w:p w:rsidR="0082766D" w:rsidRPr="00CF1A81" w:rsidRDefault="006D7AD3" w:rsidP="002461B9">
      <w:pPr>
        <w:spacing w:after="0" w:line="360" w:lineRule="auto"/>
        <w:ind w:firstLine="708"/>
        <w:jc w:val="both"/>
        <w:rPr>
          <w:rFonts w:ascii="Times New Roman" w:hAnsi="Times New Roman" w:cs="Times New Roman"/>
          <w:sz w:val="24"/>
          <w:szCs w:val="24"/>
        </w:rPr>
      </w:pPr>
      <w:r w:rsidRPr="00CF1A81">
        <w:rPr>
          <w:rFonts w:ascii="Times New Roman" w:hAnsi="Times New Roman" w:cs="Times New Roman"/>
          <w:sz w:val="24"/>
          <w:szCs w:val="24"/>
        </w:rPr>
        <w:t>W</w:t>
      </w:r>
      <w:r w:rsidR="00160467" w:rsidRPr="00CF1A81">
        <w:rPr>
          <w:rFonts w:ascii="Times New Roman" w:hAnsi="Times New Roman" w:cs="Times New Roman"/>
          <w:sz w:val="24"/>
          <w:szCs w:val="24"/>
        </w:rPr>
        <w:t xml:space="preserve"> organizacjach polskich dział personalny realizuje rolę administratora czy animatora zmian częściej niż w przedsiębiorstwach zagranicznych. </w:t>
      </w:r>
      <w:r w:rsidRPr="00CF1A81">
        <w:rPr>
          <w:rFonts w:ascii="Times New Roman" w:hAnsi="Times New Roman" w:cs="Times New Roman"/>
          <w:sz w:val="24"/>
          <w:szCs w:val="24"/>
        </w:rPr>
        <w:t>Podobne różnice występują między przedsiębiorstwami średniej wielkości i podmiotami dużymi. Interesująca nas rola partnera biznesowego występuje w 10% badanych przedsiębiorstw, przy czym nie ma istotnego znaczenia źródło pochodzenia kapitału oraz wielkość podmiotu.</w:t>
      </w:r>
    </w:p>
    <w:p w:rsidR="000A1257" w:rsidRPr="00CF1A81" w:rsidRDefault="000A1257" w:rsidP="000A1257">
      <w:pPr>
        <w:spacing w:after="0" w:line="360" w:lineRule="auto"/>
        <w:ind w:firstLine="708"/>
        <w:jc w:val="both"/>
        <w:rPr>
          <w:rFonts w:ascii="Times New Roman" w:hAnsi="Times New Roman" w:cs="Times New Roman"/>
          <w:sz w:val="24"/>
          <w:szCs w:val="24"/>
        </w:rPr>
      </w:pPr>
      <w:r w:rsidRPr="00CF1A81">
        <w:rPr>
          <w:rFonts w:ascii="Times New Roman" w:hAnsi="Times New Roman" w:cs="Times New Roman"/>
          <w:sz w:val="24"/>
          <w:szCs w:val="24"/>
        </w:rPr>
        <w:t xml:space="preserve">Dodatkowo w trakcie wywiadów uzyskano informację dotycząca zbieżności roli działu personalnego w badanej organizacji z rolą, jaką realizuje ta komórka w przedsiębiorstwie nadrzędnym (jeśli występują wielopoziomowe struktury podmiotów gospodarczych). W 10% </w:t>
      </w:r>
      <w:r w:rsidR="00657F30" w:rsidRPr="00CF1A81">
        <w:rPr>
          <w:rFonts w:ascii="Times New Roman" w:hAnsi="Times New Roman" w:cs="Times New Roman"/>
          <w:sz w:val="24"/>
          <w:szCs w:val="24"/>
        </w:rPr>
        <w:t xml:space="preserve">badanych </w:t>
      </w:r>
      <w:r w:rsidRPr="00CF1A81">
        <w:rPr>
          <w:rFonts w:ascii="Times New Roman" w:hAnsi="Times New Roman" w:cs="Times New Roman"/>
          <w:sz w:val="24"/>
          <w:szCs w:val="24"/>
        </w:rPr>
        <w:t>organizacji (wyłącznie podmioty zagraniczne, wielkość przedsiębiorstwa nie ma znaczenia) rola działu personalnego jest analogiczna do tej, jaka występuje w spółce nadrzędnej. 36% badanych podmiotów jest niezależna pod względem polityki personalnej</w:t>
      </w:r>
      <w:r w:rsidR="00657F30" w:rsidRPr="00CF1A81">
        <w:rPr>
          <w:rFonts w:ascii="Times New Roman" w:hAnsi="Times New Roman" w:cs="Times New Roman"/>
          <w:sz w:val="24"/>
          <w:szCs w:val="24"/>
        </w:rPr>
        <w:t xml:space="preserve"> </w:t>
      </w:r>
      <w:r w:rsidRPr="00CF1A81">
        <w:rPr>
          <w:rFonts w:ascii="Times New Roman" w:hAnsi="Times New Roman" w:cs="Times New Roman"/>
          <w:sz w:val="24"/>
          <w:szCs w:val="24"/>
        </w:rPr>
        <w:t>od spółki matki</w:t>
      </w:r>
      <w:r w:rsidR="00657F30" w:rsidRPr="00CF1A81">
        <w:rPr>
          <w:rFonts w:ascii="Times New Roman" w:hAnsi="Times New Roman" w:cs="Times New Roman"/>
          <w:sz w:val="24"/>
          <w:szCs w:val="24"/>
        </w:rPr>
        <w:t xml:space="preserve">  (z czego 29 firm średniej wielkości i 7 dużych, 31 polskich i 5 zagranicznych)</w:t>
      </w:r>
      <w:r w:rsidRPr="00CF1A81">
        <w:rPr>
          <w:rFonts w:ascii="Times New Roman" w:hAnsi="Times New Roman" w:cs="Times New Roman"/>
          <w:sz w:val="24"/>
          <w:szCs w:val="24"/>
        </w:rPr>
        <w:t>.</w:t>
      </w:r>
      <w:r w:rsidR="00657F30" w:rsidRPr="00CF1A81">
        <w:rPr>
          <w:rFonts w:ascii="Times New Roman" w:hAnsi="Times New Roman" w:cs="Times New Roman"/>
          <w:sz w:val="24"/>
          <w:szCs w:val="24"/>
        </w:rPr>
        <w:t xml:space="preserve"> </w:t>
      </w:r>
      <w:r w:rsidRPr="00CF1A81">
        <w:rPr>
          <w:rFonts w:ascii="Times New Roman" w:hAnsi="Times New Roman" w:cs="Times New Roman"/>
          <w:sz w:val="24"/>
          <w:szCs w:val="24"/>
        </w:rPr>
        <w:t xml:space="preserve"> </w:t>
      </w:r>
    </w:p>
    <w:p w:rsidR="000F37D6" w:rsidRPr="00CF1A81" w:rsidRDefault="004C1C1A" w:rsidP="0082766D">
      <w:pPr>
        <w:spacing w:after="0" w:line="360" w:lineRule="auto"/>
        <w:ind w:firstLine="708"/>
        <w:jc w:val="both"/>
        <w:rPr>
          <w:rFonts w:ascii="Times New Roman" w:eastAsia="Times New Roman" w:hAnsi="Times New Roman" w:cs="Times New Roman"/>
          <w:sz w:val="24"/>
          <w:szCs w:val="24"/>
          <w:lang w:eastAsia="pl-PL"/>
        </w:rPr>
      </w:pPr>
      <w:r w:rsidRPr="00CF1A81">
        <w:rPr>
          <w:rFonts w:ascii="Times New Roman" w:hAnsi="Times New Roman" w:cs="Times New Roman"/>
          <w:sz w:val="24"/>
          <w:szCs w:val="24"/>
        </w:rPr>
        <w:t xml:space="preserve">Wywiady luźne dostarczyły dodatkowych informacji na temat sposobu, w jaki respondenci przypisywali określoną rolę działom HR. Kierowali się spostrzeżeniami dotyczącymi rozwiązań wprowadzonych przez specjalistów ds. personalnych </w:t>
      </w:r>
      <w:r w:rsidR="00E32BAC" w:rsidRPr="00CF1A81">
        <w:rPr>
          <w:rFonts w:ascii="Times New Roman" w:hAnsi="Times New Roman" w:cs="Times New Roman"/>
          <w:sz w:val="24"/>
          <w:szCs w:val="24"/>
        </w:rPr>
        <w:t>w odniesieniu do trwałych struktur przedsiębiorstwa</w:t>
      </w:r>
      <w:r w:rsidRPr="00CF1A81">
        <w:rPr>
          <w:rFonts w:ascii="Times New Roman" w:hAnsi="Times New Roman" w:cs="Times New Roman"/>
          <w:sz w:val="24"/>
          <w:szCs w:val="24"/>
        </w:rPr>
        <w:t xml:space="preserve">. Działy HR </w:t>
      </w:r>
      <w:r w:rsidR="00B3797D" w:rsidRPr="00CF1A81">
        <w:rPr>
          <w:rFonts w:ascii="Times New Roman" w:hAnsi="Times New Roman" w:cs="Times New Roman"/>
          <w:sz w:val="24"/>
          <w:szCs w:val="24"/>
        </w:rPr>
        <w:t xml:space="preserve">implementują narzędzia realizacji funkcji personalnej, w tym </w:t>
      </w:r>
      <w:r w:rsidRPr="00CF1A81">
        <w:rPr>
          <w:rFonts w:ascii="Times New Roman" w:hAnsi="Times New Roman" w:cs="Times New Roman"/>
          <w:sz w:val="24"/>
          <w:szCs w:val="24"/>
        </w:rPr>
        <w:t xml:space="preserve">tworzą procedury, które muszą być przestrzegane przez kierowników </w:t>
      </w:r>
      <w:r w:rsidR="00E32BAC" w:rsidRPr="00CF1A81">
        <w:rPr>
          <w:rFonts w:ascii="Times New Roman" w:hAnsi="Times New Roman" w:cs="Times New Roman"/>
          <w:sz w:val="24"/>
          <w:szCs w:val="24"/>
        </w:rPr>
        <w:lastRenderedPageBreak/>
        <w:t>komórek funkcjonalnych</w:t>
      </w:r>
      <w:r w:rsidRPr="00CF1A81">
        <w:rPr>
          <w:rFonts w:ascii="Times New Roman" w:hAnsi="Times New Roman" w:cs="Times New Roman"/>
          <w:sz w:val="24"/>
          <w:szCs w:val="24"/>
        </w:rPr>
        <w:t xml:space="preserve">. </w:t>
      </w:r>
      <w:r w:rsidR="000F3CBE" w:rsidRPr="00CF1A81">
        <w:rPr>
          <w:rFonts w:ascii="Times New Roman" w:hAnsi="Times New Roman" w:cs="Times New Roman"/>
          <w:sz w:val="24"/>
          <w:szCs w:val="24"/>
        </w:rPr>
        <w:t>F</w:t>
      </w:r>
      <w:r w:rsidRPr="00CF1A81">
        <w:rPr>
          <w:rFonts w:ascii="Times New Roman" w:hAnsi="Times New Roman" w:cs="Times New Roman"/>
          <w:sz w:val="24"/>
          <w:szCs w:val="24"/>
        </w:rPr>
        <w:t>akt realizacji projektów</w:t>
      </w:r>
      <w:r w:rsidR="000F3CBE" w:rsidRPr="00CF1A81">
        <w:rPr>
          <w:rFonts w:ascii="Times New Roman" w:hAnsi="Times New Roman" w:cs="Times New Roman"/>
          <w:sz w:val="24"/>
          <w:szCs w:val="24"/>
        </w:rPr>
        <w:t xml:space="preserve"> w organizacji jest najczęściej odzwierciedlony w </w:t>
      </w:r>
      <w:r w:rsidR="00B3797D" w:rsidRPr="00CF1A81">
        <w:rPr>
          <w:rFonts w:ascii="Times New Roman" w:hAnsi="Times New Roman" w:cs="Times New Roman"/>
          <w:sz w:val="24"/>
          <w:szCs w:val="24"/>
        </w:rPr>
        <w:t xml:space="preserve">regulaminach wynagradzania opracowywanych przez menedżerów </w:t>
      </w:r>
      <w:r w:rsidR="00E32BAC" w:rsidRPr="00CF1A81">
        <w:rPr>
          <w:rFonts w:ascii="Times New Roman" w:hAnsi="Times New Roman" w:cs="Times New Roman"/>
          <w:sz w:val="24"/>
          <w:szCs w:val="24"/>
        </w:rPr>
        <w:t>działów</w:t>
      </w:r>
      <w:r w:rsidR="00B3797D" w:rsidRPr="00CF1A81">
        <w:rPr>
          <w:rFonts w:ascii="Times New Roman" w:hAnsi="Times New Roman" w:cs="Times New Roman"/>
          <w:sz w:val="24"/>
          <w:szCs w:val="24"/>
        </w:rPr>
        <w:t xml:space="preserve"> HR</w:t>
      </w:r>
      <w:r w:rsidR="000F3CBE" w:rsidRPr="00CF1A81">
        <w:rPr>
          <w:rFonts w:ascii="Times New Roman" w:hAnsi="Times New Roman" w:cs="Times New Roman"/>
          <w:sz w:val="24"/>
          <w:szCs w:val="24"/>
        </w:rPr>
        <w:t>.</w:t>
      </w:r>
      <w:r w:rsidR="00DC5975" w:rsidRPr="00CF1A81">
        <w:rPr>
          <w:rFonts w:ascii="Times New Roman" w:eastAsia="Times New Roman" w:hAnsi="Times New Roman" w:cs="Times New Roman"/>
          <w:sz w:val="24"/>
          <w:szCs w:val="24"/>
          <w:lang w:eastAsia="pl-PL"/>
        </w:rPr>
        <w:t xml:space="preserve"> </w:t>
      </w:r>
      <w:r w:rsidR="00260601" w:rsidRPr="00CF1A81">
        <w:rPr>
          <w:rFonts w:ascii="Times New Roman" w:hAnsi="Times New Roman" w:cs="Times New Roman"/>
          <w:sz w:val="24"/>
          <w:szCs w:val="24"/>
        </w:rPr>
        <w:t xml:space="preserve">Jeśli chodzi o udział pracowników działów personalnych w projektach, to ogranicza się on do pomocy w realizacji przede wszystkim procesu szkolenia członków zespołu. </w:t>
      </w:r>
    </w:p>
    <w:p w:rsidR="001B38A9" w:rsidRPr="00CF1A81" w:rsidRDefault="005A02C5" w:rsidP="001B38A9">
      <w:pPr>
        <w:spacing w:after="0" w:line="360" w:lineRule="auto"/>
        <w:ind w:firstLine="708"/>
        <w:jc w:val="both"/>
        <w:rPr>
          <w:rFonts w:ascii="Times New Roman" w:hAnsi="Times New Roman" w:cs="Times New Roman"/>
          <w:color w:val="000000"/>
          <w:sz w:val="24"/>
          <w:szCs w:val="24"/>
        </w:rPr>
      </w:pPr>
      <w:r w:rsidRPr="00CF1A81">
        <w:rPr>
          <w:rFonts w:ascii="Times New Roman" w:eastAsia="Times New Roman" w:hAnsi="Times New Roman" w:cs="Times New Roman"/>
          <w:sz w:val="24"/>
          <w:szCs w:val="24"/>
          <w:lang w:eastAsia="pl-PL"/>
        </w:rPr>
        <w:t xml:space="preserve">Choć – jak wskazano wcześniej – HR biznes partner jest najbardziej rozwiniętą rolą, jaką może realizować dział personalny, to nie </w:t>
      </w:r>
      <w:r w:rsidR="006B1D62" w:rsidRPr="00CF1A81">
        <w:rPr>
          <w:rFonts w:ascii="Times New Roman" w:eastAsia="Times New Roman" w:hAnsi="Times New Roman" w:cs="Times New Roman"/>
          <w:sz w:val="24"/>
          <w:szCs w:val="24"/>
          <w:lang w:eastAsia="pl-PL"/>
        </w:rPr>
        <w:t xml:space="preserve">można </w:t>
      </w:r>
      <w:r w:rsidR="004F571B" w:rsidRPr="00CF1A81">
        <w:rPr>
          <w:rFonts w:ascii="Times New Roman" w:eastAsia="Times New Roman" w:hAnsi="Times New Roman" w:cs="Times New Roman"/>
          <w:sz w:val="24"/>
          <w:szCs w:val="24"/>
          <w:lang w:eastAsia="pl-PL"/>
        </w:rPr>
        <w:t xml:space="preserve">jednoznacznie </w:t>
      </w:r>
      <w:r w:rsidR="006B1D62" w:rsidRPr="00CF1A81">
        <w:rPr>
          <w:rFonts w:ascii="Times New Roman" w:eastAsia="Times New Roman" w:hAnsi="Times New Roman" w:cs="Times New Roman"/>
          <w:sz w:val="24"/>
          <w:szCs w:val="24"/>
          <w:lang w:eastAsia="pl-PL"/>
        </w:rPr>
        <w:t xml:space="preserve">stwierdzić, że np. lider HR czy animator zmian są rolami </w:t>
      </w:r>
      <w:r w:rsidR="00B913A8" w:rsidRPr="00CF1A81">
        <w:rPr>
          <w:rFonts w:ascii="Times New Roman" w:eastAsia="Times New Roman" w:hAnsi="Times New Roman" w:cs="Times New Roman"/>
          <w:sz w:val="24"/>
          <w:szCs w:val="24"/>
          <w:lang w:eastAsia="pl-PL"/>
        </w:rPr>
        <w:t>gorszymi</w:t>
      </w:r>
      <w:r w:rsidR="006B1D62" w:rsidRPr="00CF1A81">
        <w:rPr>
          <w:rFonts w:ascii="Times New Roman" w:eastAsia="Times New Roman" w:hAnsi="Times New Roman" w:cs="Times New Roman"/>
          <w:sz w:val="24"/>
          <w:szCs w:val="24"/>
          <w:lang w:eastAsia="pl-PL"/>
        </w:rPr>
        <w:t>. Krytyczna ocena powinna być poprzedzona dogłębną analizą sytuacji danego podmiotu gospodarczego, a w tym jego fazy rozwoju, pozycji rynkowej, dokonywanych zmian (ich liczby, znaczenia strategicznego), stosowanych form zatrudnienia (lub popularności stosowania outsourcingu), kultury organizacyjnej itp.</w:t>
      </w:r>
      <w:r w:rsidR="004F571B" w:rsidRPr="00CF1A81">
        <w:rPr>
          <w:rFonts w:ascii="Times New Roman" w:eastAsia="Times New Roman" w:hAnsi="Times New Roman" w:cs="Times New Roman"/>
          <w:sz w:val="24"/>
          <w:szCs w:val="24"/>
          <w:lang w:eastAsia="pl-PL"/>
        </w:rPr>
        <w:t xml:space="preserve"> </w:t>
      </w:r>
      <w:r w:rsidR="00260601" w:rsidRPr="00CF1A81">
        <w:rPr>
          <w:rFonts w:ascii="Times New Roman" w:hAnsi="Times New Roman" w:cs="Times New Roman"/>
          <w:color w:val="000000"/>
          <w:sz w:val="24"/>
          <w:szCs w:val="24"/>
        </w:rPr>
        <w:t xml:space="preserve">Ewolucja pozycji działu HR w kierunku biznes partnera wymaga zmiany świadomości pracodawców </w:t>
      </w:r>
      <w:r w:rsidR="009D4DFC" w:rsidRPr="00CF1A81">
        <w:rPr>
          <w:rFonts w:ascii="Times New Roman" w:hAnsi="Times New Roman" w:cs="Times New Roman"/>
          <w:color w:val="000000"/>
          <w:sz w:val="24"/>
          <w:szCs w:val="24"/>
        </w:rPr>
        <w:t xml:space="preserve">oraz samych pracowników komórek personalnych </w:t>
      </w:r>
      <w:r w:rsidR="00260601" w:rsidRPr="00CF1A81">
        <w:rPr>
          <w:rFonts w:ascii="Times New Roman" w:hAnsi="Times New Roman" w:cs="Times New Roman"/>
          <w:color w:val="000000"/>
          <w:sz w:val="24"/>
          <w:szCs w:val="24"/>
        </w:rPr>
        <w:t>w zakresie korzyści wynikających ze strategicznego podejścia do zarządzania ludźmi.</w:t>
      </w:r>
    </w:p>
    <w:p w:rsidR="00A26FDC" w:rsidRPr="00CF1A81" w:rsidRDefault="001B38A9" w:rsidP="001B38A9">
      <w:pPr>
        <w:spacing w:after="0" w:line="360" w:lineRule="auto"/>
        <w:ind w:firstLine="708"/>
        <w:jc w:val="both"/>
        <w:rPr>
          <w:rFonts w:ascii="Times New Roman" w:eastAsia="Times New Roman" w:hAnsi="Times New Roman" w:cs="Times New Roman"/>
          <w:sz w:val="24"/>
          <w:szCs w:val="24"/>
          <w:lang w:eastAsia="pl-PL"/>
        </w:rPr>
      </w:pPr>
      <w:r w:rsidRPr="00CF1A81">
        <w:rPr>
          <w:rFonts w:ascii="Times New Roman" w:hAnsi="Times New Roman" w:cs="Times New Roman"/>
          <w:color w:val="000000"/>
          <w:sz w:val="24"/>
          <w:szCs w:val="24"/>
        </w:rPr>
        <w:t>Z</w:t>
      </w:r>
      <w:r w:rsidR="00260601" w:rsidRPr="00CF1A81">
        <w:rPr>
          <w:rFonts w:ascii="Times New Roman" w:eastAsia="Times New Roman" w:hAnsi="Times New Roman" w:cs="Times New Roman"/>
          <w:sz w:val="24"/>
          <w:szCs w:val="24"/>
          <w:lang w:eastAsia="pl-PL"/>
        </w:rPr>
        <w:t xml:space="preserve">arządzanie przez projekty </w:t>
      </w:r>
      <w:r w:rsidRPr="00CF1A81">
        <w:rPr>
          <w:rFonts w:ascii="Times New Roman" w:eastAsia="Times New Roman" w:hAnsi="Times New Roman" w:cs="Times New Roman"/>
          <w:sz w:val="24"/>
          <w:szCs w:val="24"/>
          <w:lang w:eastAsia="pl-PL"/>
        </w:rPr>
        <w:t>jako</w:t>
      </w:r>
      <w:r w:rsidR="00260601" w:rsidRPr="00CF1A81">
        <w:rPr>
          <w:rFonts w:ascii="Times New Roman" w:eastAsia="Times New Roman" w:hAnsi="Times New Roman" w:cs="Times New Roman"/>
          <w:sz w:val="24"/>
          <w:szCs w:val="24"/>
          <w:lang w:eastAsia="pl-PL"/>
        </w:rPr>
        <w:t xml:space="preserve"> spos</w:t>
      </w:r>
      <w:r w:rsidRPr="00CF1A81">
        <w:rPr>
          <w:rFonts w:ascii="Times New Roman" w:eastAsia="Times New Roman" w:hAnsi="Times New Roman" w:cs="Times New Roman"/>
          <w:sz w:val="24"/>
          <w:szCs w:val="24"/>
          <w:lang w:eastAsia="pl-PL"/>
        </w:rPr>
        <w:t>ób</w:t>
      </w:r>
      <w:r w:rsidR="00260601" w:rsidRPr="00CF1A81">
        <w:rPr>
          <w:rFonts w:ascii="Times New Roman" w:eastAsia="Times New Roman" w:hAnsi="Times New Roman" w:cs="Times New Roman"/>
          <w:sz w:val="24"/>
          <w:szCs w:val="24"/>
          <w:lang w:eastAsia="pl-PL"/>
        </w:rPr>
        <w:t xml:space="preserve"> realizacji strategii przedsiębiorstwa</w:t>
      </w:r>
      <w:r w:rsidRPr="00CF1A81">
        <w:rPr>
          <w:rFonts w:ascii="Times New Roman" w:eastAsia="Times New Roman" w:hAnsi="Times New Roman" w:cs="Times New Roman"/>
          <w:sz w:val="24"/>
          <w:szCs w:val="24"/>
          <w:lang w:eastAsia="pl-PL"/>
        </w:rPr>
        <w:t xml:space="preserve"> wywołuje zmiany w strukturze organizacyjnej (tymczasowe zespoły, nowe </w:t>
      </w:r>
      <w:r w:rsidR="00907E6F" w:rsidRPr="00CF1A81">
        <w:rPr>
          <w:rFonts w:ascii="Times New Roman" w:eastAsia="Times New Roman" w:hAnsi="Times New Roman" w:cs="Times New Roman"/>
          <w:sz w:val="24"/>
          <w:szCs w:val="24"/>
          <w:lang w:eastAsia="pl-PL"/>
        </w:rPr>
        <w:t>r</w:t>
      </w:r>
      <w:r w:rsidRPr="00CF1A81">
        <w:rPr>
          <w:rFonts w:ascii="Times New Roman" w:eastAsia="Times New Roman" w:hAnsi="Times New Roman" w:cs="Times New Roman"/>
          <w:sz w:val="24"/>
          <w:szCs w:val="24"/>
          <w:lang w:eastAsia="pl-PL"/>
        </w:rPr>
        <w:t xml:space="preserve">ole/stanowiska takie jak np. kierownik projektu, wykonawca prac w projekcie, pracownik biura projektów) i wpływa na charakter pracy (tymczasowość udziału w zespole, zmienność zadań/ról, </w:t>
      </w:r>
      <w:r w:rsidR="00A26FDC" w:rsidRPr="00CF1A81">
        <w:rPr>
          <w:rFonts w:ascii="Times New Roman" w:eastAsia="Times New Roman" w:hAnsi="Times New Roman" w:cs="Times New Roman"/>
          <w:sz w:val="24"/>
          <w:szCs w:val="24"/>
          <w:lang w:eastAsia="pl-PL"/>
        </w:rPr>
        <w:t>podwójna podległość pracownika</w:t>
      </w:r>
      <w:r w:rsidRPr="00CF1A81">
        <w:rPr>
          <w:rFonts w:ascii="Times New Roman" w:eastAsia="Times New Roman" w:hAnsi="Times New Roman" w:cs="Times New Roman"/>
          <w:sz w:val="24"/>
          <w:szCs w:val="24"/>
          <w:lang w:eastAsia="pl-PL"/>
        </w:rPr>
        <w:t>).</w:t>
      </w:r>
      <w:r w:rsidR="00A26FDC" w:rsidRPr="00CF1A81">
        <w:rPr>
          <w:rFonts w:ascii="Times New Roman" w:eastAsia="Times New Roman" w:hAnsi="Times New Roman" w:cs="Times New Roman"/>
          <w:sz w:val="24"/>
          <w:szCs w:val="24"/>
          <w:lang w:eastAsia="pl-PL"/>
        </w:rPr>
        <w:t xml:space="preserve"> </w:t>
      </w:r>
      <w:r w:rsidR="00752BBC" w:rsidRPr="00CF1A81">
        <w:rPr>
          <w:rFonts w:ascii="Times New Roman" w:eastAsia="Times New Roman" w:hAnsi="Times New Roman" w:cs="Times New Roman"/>
          <w:sz w:val="24"/>
          <w:szCs w:val="24"/>
          <w:lang w:eastAsia="pl-PL"/>
        </w:rPr>
        <w:t xml:space="preserve">Implementacja takiego sposobu realizacji strategii w organizacji o stabilnej strukturze, w której pracownicy przyzwyczajeni są do wykonywania stałej, planowej, wręcz rutynowej pracy, może przynieść ujemne skutki psychospołeczne. </w:t>
      </w:r>
      <w:r w:rsidR="00652478" w:rsidRPr="00CF1A81">
        <w:rPr>
          <w:rFonts w:ascii="Times New Roman" w:eastAsia="Times New Roman" w:hAnsi="Times New Roman" w:cs="Times New Roman"/>
          <w:sz w:val="24"/>
          <w:szCs w:val="24"/>
          <w:lang w:eastAsia="pl-PL"/>
        </w:rPr>
        <w:t xml:space="preserve">Dodatkowo na funkcję personalną składa się ogół działań podejmowanych wobec pracowników świadczących pracę w ramach trwałej struktury przedsiębiorstwa oraz działań skierowanych do członków zespołów projektowych. Ważne, by </w:t>
      </w:r>
      <w:r w:rsidR="00E850D0" w:rsidRPr="00CF1A81">
        <w:rPr>
          <w:rFonts w:ascii="Times New Roman" w:eastAsia="Times New Roman" w:hAnsi="Times New Roman" w:cs="Times New Roman"/>
          <w:sz w:val="24"/>
          <w:szCs w:val="24"/>
          <w:lang w:eastAsia="pl-PL"/>
        </w:rPr>
        <w:t xml:space="preserve">„dwutorowa” </w:t>
      </w:r>
      <w:r w:rsidR="00652478" w:rsidRPr="00CF1A81">
        <w:rPr>
          <w:rFonts w:ascii="Times New Roman" w:eastAsia="Times New Roman" w:hAnsi="Times New Roman" w:cs="Times New Roman"/>
          <w:sz w:val="24"/>
          <w:szCs w:val="24"/>
          <w:lang w:eastAsia="pl-PL"/>
        </w:rPr>
        <w:t xml:space="preserve">architektura funkcji personalnej była wewnętrznie spójna. </w:t>
      </w:r>
      <w:r w:rsidR="00A26FDC" w:rsidRPr="00CF1A81">
        <w:rPr>
          <w:rFonts w:ascii="Times New Roman" w:eastAsia="Times New Roman" w:hAnsi="Times New Roman" w:cs="Times New Roman"/>
          <w:sz w:val="24"/>
          <w:szCs w:val="24"/>
          <w:lang w:eastAsia="pl-PL"/>
        </w:rPr>
        <w:t xml:space="preserve">W takich okolicznościach szczególnego znaczenia nabiera rola HR biznes partnera. </w:t>
      </w:r>
    </w:p>
    <w:p w:rsidR="00A26FDC" w:rsidRPr="00CF1A81" w:rsidRDefault="00A26FDC" w:rsidP="00A26FDC">
      <w:pPr>
        <w:spacing w:after="0" w:line="360" w:lineRule="auto"/>
        <w:jc w:val="both"/>
        <w:rPr>
          <w:rFonts w:ascii="Times New Roman" w:eastAsia="Times New Roman" w:hAnsi="Times New Roman" w:cs="Times New Roman"/>
          <w:sz w:val="24"/>
          <w:szCs w:val="24"/>
          <w:lang w:eastAsia="pl-PL"/>
        </w:rPr>
      </w:pPr>
    </w:p>
    <w:p w:rsidR="00A26FDC" w:rsidRPr="00CF1A81" w:rsidRDefault="00A26FDC" w:rsidP="00A26FDC">
      <w:pPr>
        <w:spacing w:after="0" w:line="360" w:lineRule="auto"/>
        <w:jc w:val="both"/>
        <w:rPr>
          <w:rFonts w:ascii="Times New Roman" w:eastAsia="Times New Roman" w:hAnsi="Times New Roman" w:cs="Times New Roman"/>
          <w:b/>
          <w:sz w:val="24"/>
          <w:szCs w:val="24"/>
          <w:lang w:eastAsia="pl-PL"/>
        </w:rPr>
      </w:pPr>
      <w:r w:rsidRPr="00CF1A81">
        <w:rPr>
          <w:rFonts w:ascii="Times New Roman" w:eastAsia="Times New Roman" w:hAnsi="Times New Roman" w:cs="Times New Roman"/>
          <w:b/>
          <w:sz w:val="24"/>
          <w:szCs w:val="24"/>
          <w:lang w:eastAsia="pl-PL"/>
        </w:rPr>
        <w:t>HR biznes partner jako postulowane rozwiązanie w badanych organizacjach</w:t>
      </w:r>
    </w:p>
    <w:p w:rsidR="004D2A07" w:rsidRPr="00CF1A81" w:rsidRDefault="004D2A07" w:rsidP="004D2A07">
      <w:pPr>
        <w:spacing w:after="0" w:line="360" w:lineRule="auto"/>
        <w:jc w:val="both"/>
        <w:rPr>
          <w:rFonts w:ascii="Times New Roman" w:hAnsi="Times New Roman" w:cs="Times New Roman"/>
          <w:sz w:val="24"/>
          <w:szCs w:val="24"/>
          <w:lang w:eastAsia="zh-CN"/>
        </w:rPr>
      </w:pPr>
      <w:r w:rsidRPr="00CF1A81">
        <w:rPr>
          <w:rFonts w:ascii="Times New Roman" w:eastAsia="Times New Roman" w:hAnsi="Times New Roman" w:cs="Times New Roman"/>
          <w:sz w:val="24"/>
          <w:szCs w:val="24"/>
          <w:lang w:eastAsia="pl-PL"/>
        </w:rPr>
        <w:tab/>
        <w:t xml:space="preserve">Zgodnie z przedstawionymi wcześniej naukowymi charakterystykami  roli HR biznes partnera, dział personalny powinien świadczyć </w:t>
      </w:r>
      <w:r w:rsidRPr="00CF1A81">
        <w:rPr>
          <w:rFonts w:ascii="Times New Roman" w:hAnsi="Times New Roman" w:cs="Times New Roman"/>
          <w:sz w:val="24"/>
          <w:szCs w:val="24"/>
          <w:lang w:eastAsia="zh-CN"/>
        </w:rPr>
        <w:t xml:space="preserve">pomoc we wdrożeniu strategii (implementacji </w:t>
      </w:r>
      <w:r w:rsidRPr="00CF1A81">
        <w:rPr>
          <w:rFonts w:ascii="Times New Roman" w:eastAsia="Times New Roman" w:hAnsi="Times New Roman" w:cs="Times New Roman"/>
          <w:sz w:val="24"/>
          <w:szCs w:val="24"/>
          <w:lang w:eastAsia="pl-PL"/>
        </w:rPr>
        <w:t>zarządzania przez projekty) w taki sposób, by pomóc organizacji  w realizacji jej misji i wizji. Do szczegółowych zadań komórki HR na etapie implementacji zarządzania przez projekty należy</w:t>
      </w:r>
      <w:r w:rsidR="004371F6" w:rsidRPr="00CF1A81">
        <w:rPr>
          <w:rFonts w:ascii="Times New Roman" w:eastAsia="Times New Roman" w:hAnsi="Times New Roman" w:cs="Times New Roman"/>
          <w:sz w:val="24"/>
          <w:szCs w:val="24"/>
          <w:lang w:eastAsia="pl-PL"/>
        </w:rPr>
        <w:t xml:space="preserve"> (por. Piwowar-Sulej, 2016: 189-190)</w:t>
      </w:r>
      <w:r w:rsidRPr="00CF1A81">
        <w:rPr>
          <w:rFonts w:ascii="Times New Roman" w:eastAsia="Times New Roman" w:hAnsi="Times New Roman" w:cs="Times New Roman"/>
          <w:sz w:val="24"/>
          <w:szCs w:val="24"/>
          <w:lang w:eastAsia="pl-PL"/>
        </w:rPr>
        <w:t>:</w:t>
      </w:r>
    </w:p>
    <w:p w:rsidR="004D2A07" w:rsidRPr="00CF1A81" w:rsidRDefault="004D2A07" w:rsidP="004D2A07">
      <w:pPr>
        <w:pStyle w:val="NormalnyWeb"/>
        <w:numPr>
          <w:ilvl w:val="0"/>
          <w:numId w:val="9"/>
        </w:numPr>
        <w:spacing w:line="360" w:lineRule="auto"/>
        <w:jc w:val="both"/>
        <w:rPr>
          <w:color w:val="101010"/>
        </w:rPr>
      </w:pPr>
      <w:r w:rsidRPr="00CF1A81">
        <w:t>dostarczenie zarządowi informacji na temat posiadanych przez pracowników kompetencji projektowych i cech kultury organizacyjnej (w podziale na czynniki dodatnio i ujemnie stymulujące zarządzanie przez projekty),</w:t>
      </w:r>
    </w:p>
    <w:p w:rsidR="004D2A07" w:rsidRPr="00CF1A81" w:rsidRDefault="004D2A07" w:rsidP="004D2A07">
      <w:pPr>
        <w:pStyle w:val="NormalnyWeb"/>
        <w:numPr>
          <w:ilvl w:val="0"/>
          <w:numId w:val="9"/>
        </w:numPr>
        <w:spacing w:line="360" w:lineRule="auto"/>
        <w:jc w:val="both"/>
        <w:rPr>
          <w:color w:val="101010"/>
        </w:rPr>
      </w:pPr>
      <w:r w:rsidRPr="00CF1A81">
        <w:lastRenderedPageBreak/>
        <w:t>weryfikacja i ewentualna modyfikacja strategii personalnej,</w:t>
      </w:r>
    </w:p>
    <w:p w:rsidR="004D2A07" w:rsidRPr="00CF1A81" w:rsidRDefault="004D2A07" w:rsidP="004D2A07">
      <w:pPr>
        <w:pStyle w:val="NormalnyWeb"/>
        <w:numPr>
          <w:ilvl w:val="0"/>
          <w:numId w:val="9"/>
        </w:numPr>
        <w:spacing w:line="360" w:lineRule="auto"/>
        <w:jc w:val="both"/>
        <w:rPr>
          <w:color w:val="101010"/>
        </w:rPr>
      </w:pPr>
      <w:r w:rsidRPr="00CF1A81">
        <w:t>oszacowanie ewentualnych kosztów i czasu potrzebnego do zapewnienia organizacji kompetentnych ludzi do pracy w projektach (np. rekrutacja zewnętrzna kierowników projektu lub szkolenie osób zatrudnionych),</w:t>
      </w:r>
    </w:p>
    <w:p w:rsidR="004D2A07" w:rsidRPr="00CF1A81" w:rsidRDefault="004D2A07" w:rsidP="004D2A07">
      <w:pPr>
        <w:pStyle w:val="NormalnyWeb"/>
        <w:numPr>
          <w:ilvl w:val="0"/>
          <w:numId w:val="9"/>
        </w:numPr>
        <w:spacing w:line="360" w:lineRule="auto"/>
        <w:jc w:val="both"/>
        <w:rPr>
          <w:color w:val="101010"/>
        </w:rPr>
      </w:pPr>
      <w:r w:rsidRPr="00CF1A81">
        <w:t xml:space="preserve">dostosowanie narzędzi realizacji funkcji personalnej do specyfiki zarządzania przez projekty i </w:t>
      </w:r>
      <w:r w:rsidRPr="00CF1A81">
        <w:rPr>
          <w:color w:val="101010"/>
        </w:rPr>
        <w:t xml:space="preserve">stworzenie przejrzystych regulacji dotyczących pracy w projektach (np. zasad przyznawania premii za udział w projekcie w zależności od kategorii projektu), </w:t>
      </w:r>
    </w:p>
    <w:p w:rsidR="004D2A07" w:rsidRPr="00CF1A81" w:rsidRDefault="004D2A07" w:rsidP="004D2A07">
      <w:pPr>
        <w:pStyle w:val="NormalnyWeb"/>
        <w:numPr>
          <w:ilvl w:val="0"/>
          <w:numId w:val="9"/>
        </w:numPr>
        <w:spacing w:line="360" w:lineRule="auto"/>
        <w:jc w:val="both"/>
        <w:rPr>
          <w:color w:val="101010"/>
        </w:rPr>
      </w:pPr>
      <w:r w:rsidRPr="00CF1A81">
        <w:rPr>
          <w:color w:val="101010"/>
        </w:rPr>
        <w:t>ustalenie wraz z pozostałymi podmiotami decyzyjnymi, tj. przynajmniej z zarządem, kierownikami komórek funkcjonalnych oraz kierownikami projektu, pożądanego podziału uprawnień związanych z zarządzanie ludźmi,</w:t>
      </w:r>
      <w:r w:rsidRPr="00CF1A81">
        <w:t xml:space="preserve"> </w:t>
      </w:r>
    </w:p>
    <w:p w:rsidR="004D2A07" w:rsidRPr="00CF1A81" w:rsidRDefault="004D2A07" w:rsidP="004D2A07">
      <w:pPr>
        <w:pStyle w:val="NormalnyWeb"/>
        <w:numPr>
          <w:ilvl w:val="0"/>
          <w:numId w:val="9"/>
        </w:numPr>
        <w:spacing w:line="360" w:lineRule="auto"/>
        <w:jc w:val="both"/>
        <w:rPr>
          <w:color w:val="101010"/>
        </w:rPr>
      </w:pPr>
      <w:r w:rsidRPr="00CF1A81">
        <w:rPr>
          <w:color w:val="101010"/>
        </w:rPr>
        <w:t xml:space="preserve">dbałość o komunikację wewnętrzną (kampania dotycząca samej idei zarządzania przez projekty oraz opracowanych zasad dotyczących udziału w projektach, </w:t>
      </w:r>
      <w:r w:rsidR="00A52042" w:rsidRPr="00CF1A81">
        <w:rPr>
          <w:color w:val="101010"/>
        </w:rPr>
        <w:t xml:space="preserve">sposobu oceniania </w:t>
      </w:r>
      <w:r w:rsidRPr="00CF1A81">
        <w:rPr>
          <w:color w:val="101010"/>
        </w:rPr>
        <w:t xml:space="preserve">premiowania takiej pracy, </w:t>
      </w:r>
      <w:r w:rsidR="00A52042" w:rsidRPr="00CF1A81">
        <w:rPr>
          <w:color w:val="101010"/>
        </w:rPr>
        <w:t>udziału w szkoleniach z zarządzania projektami itp.)</w:t>
      </w:r>
    </w:p>
    <w:p w:rsidR="004D2A07" w:rsidRPr="00CF1A81" w:rsidRDefault="004D2A07" w:rsidP="004D2A07">
      <w:pPr>
        <w:pStyle w:val="NormalnyWeb"/>
        <w:numPr>
          <w:ilvl w:val="0"/>
          <w:numId w:val="9"/>
        </w:numPr>
        <w:spacing w:line="360" w:lineRule="auto"/>
        <w:jc w:val="both"/>
        <w:rPr>
          <w:color w:val="101010"/>
        </w:rPr>
      </w:pPr>
      <w:r w:rsidRPr="00CF1A81">
        <w:rPr>
          <w:color w:val="101010"/>
        </w:rPr>
        <w:t>pomoc w rozwiązywaniu problemów natury społecznej.</w:t>
      </w:r>
    </w:p>
    <w:p w:rsidR="00DA1239" w:rsidRPr="00CF1A81" w:rsidRDefault="00DA1239" w:rsidP="00677655">
      <w:pPr>
        <w:pStyle w:val="NormalnyWeb"/>
        <w:spacing w:line="360" w:lineRule="auto"/>
        <w:ind w:firstLine="708"/>
        <w:jc w:val="both"/>
        <w:rPr>
          <w:color w:val="101010"/>
        </w:rPr>
      </w:pPr>
      <w:r w:rsidRPr="00CF1A81">
        <w:rPr>
          <w:color w:val="101010"/>
        </w:rPr>
        <w:t xml:space="preserve">Głównym zadaniem HR biznes partnera na etapie utrzymania i rozwoju zarządzania przez projekty jest monitorowanie </w:t>
      </w:r>
      <w:r w:rsidR="00652478" w:rsidRPr="00CF1A81">
        <w:rPr>
          <w:color w:val="101010"/>
        </w:rPr>
        <w:t xml:space="preserve">spójności </w:t>
      </w:r>
      <w:r w:rsidR="00677655" w:rsidRPr="00CF1A81">
        <w:rPr>
          <w:color w:val="101010"/>
        </w:rPr>
        <w:t xml:space="preserve">„dwutorowej” funkcji personalnej (tj. </w:t>
      </w:r>
      <w:r w:rsidR="00652478" w:rsidRPr="00CF1A81">
        <w:t>działań podejmowanych wobec pracowników świadczących pracę w ramach trwałej struktury przedsiębiorstwa oraz działań skierowanych do członków zespołów projektowych</w:t>
      </w:r>
      <w:r w:rsidR="00677655" w:rsidRPr="00CF1A81">
        <w:t>)</w:t>
      </w:r>
      <w:r w:rsidR="00677655" w:rsidRPr="00CF1A81">
        <w:rPr>
          <w:color w:val="101010"/>
        </w:rPr>
        <w:t xml:space="preserve">, badanie </w:t>
      </w:r>
      <w:r w:rsidRPr="00CF1A81">
        <w:rPr>
          <w:color w:val="101010"/>
        </w:rPr>
        <w:t xml:space="preserve">nastrojów pracowniczych związanych z wdrożeniem w organizacji zarządzania przez projekty oraz </w:t>
      </w:r>
      <w:r w:rsidRPr="00CF1A81">
        <w:t>zwiększanie świadomości projektowej pracowników, a przez to budowanie „projektowej” kultury organizacyjnej.</w:t>
      </w:r>
    </w:p>
    <w:p w:rsidR="00AD0BB2" w:rsidRPr="00CF1A81" w:rsidRDefault="00AF0544" w:rsidP="00AD0BB2">
      <w:pPr>
        <w:pStyle w:val="NormalnyWeb"/>
        <w:spacing w:line="360" w:lineRule="auto"/>
        <w:ind w:firstLine="708"/>
        <w:jc w:val="both"/>
      </w:pPr>
      <w:r w:rsidRPr="00CF1A81">
        <w:t xml:space="preserve">Wyżej scharakteryzowano rolę działu personalnego jako HR biznes partnera w organizacjach zorientowanych na projekty.  W analizowanych podmiotach można zastosować także zdefiniowany wcześniej </w:t>
      </w:r>
      <w:r w:rsidRPr="00CF1A81">
        <w:rPr>
          <w:lang w:eastAsia="zh-CN"/>
        </w:rPr>
        <w:t>HR biznes partnering. Zazwyczaj lokuje się osoby zajmujące stanowisko HR biznes partnera w poszczególnych jednostkach biznesu, którymi są oddziały, regiony, spółki-córki W organizacji zorientowanej na projekty można dodatkowo</w:t>
      </w:r>
      <w:r w:rsidR="00D44AE2" w:rsidRPr="00CF1A81">
        <w:t xml:space="preserve"> „oddelegowywa</w:t>
      </w:r>
      <w:r w:rsidRPr="00CF1A81">
        <w:t>ć</w:t>
      </w:r>
      <w:r w:rsidR="00D44AE2" w:rsidRPr="00CF1A81">
        <w:t>” pracownik</w:t>
      </w:r>
      <w:r w:rsidRPr="00CF1A81">
        <w:t>a</w:t>
      </w:r>
      <w:r w:rsidR="00D44AE2" w:rsidRPr="00CF1A81">
        <w:t xml:space="preserve"> działu personalnego jako partner</w:t>
      </w:r>
      <w:r w:rsidRPr="00CF1A81">
        <w:t>a</w:t>
      </w:r>
      <w:r w:rsidR="00D44AE2" w:rsidRPr="00CF1A81">
        <w:t xml:space="preserve"> biznesow</w:t>
      </w:r>
      <w:r w:rsidRPr="00CF1A81">
        <w:t>ego</w:t>
      </w:r>
      <w:r w:rsidR="00D44AE2" w:rsidRPr="00CF1A81">
        <w:t xml:space="preserve"> do konkretnego projektu – traktowanego jak mikroorganizacja. </w:t>
      </w:r>
      <w:r w:rsidRPr="00CF1A81">
        <w:t>Z</w:t>
      </w:r>
      <w:r w:rsidR="00D44AE2" w:rsidRPr="00CF1A81">
        <w:t>adani</w:t>
      </w:r>
      <w:r w:rsidRPr="00CF1A81">
        <w:t>em</w:t>
      </w:r>
      <w:r w:rsidR="00D44AE2" w:rsidRPr="00CF1A81">
        <w:t xml:space="preserve"> </w:t>
      </w:r>
      <w:r w:rsidRPr="00CF1A81">
        <w:t xml:space="preserve">takiej osoby </w:t>
      </w:r>
      <w:r w:rsidR="00D44AE2" w:rsidRPr="00CF1A81">
        <w:t>był</w:t>
      </w:r>
      <w:r w:rsidRPr="00CF1A81">
        <w:t>o</w:t>
      </w:r>
      <w:r w:rsidR="00D44AE2" w:rsidRPr="00CF1A81">
        <w:t>by zadbanie o spójność praktyk HR w całej organizacji</w:t>
      </w:r>
      <w:r w:rsidR="00510D8B" w:rsidRPr="00CF1A81">
        <w:t xml:space="preserve"> poprzez służenie wsparciem kierownikom projektu.</w:t>
      </w:r>
    </w:p>
    <w:p w:rsidR="005C096B" w:rsidRPr="00CF1A81" w:rsidRDefault="00AD0BB2" w:rsidP="00D746EE">
      <w:pPr>
        <w:pStyle w:val="NormalnyWeb"/>
        <w:spacing w:line="360" w:lineRule="auto"/>
        <w:ind w:firstLine="708"/>
        <w:jc w:val="both"/>
        <w:rPr>
          <w:bCs/>
        </w:rPr>
      </w:pPr>
      <w:r w:rsidRPr="00CF1A81">
        <w:t xml:space="preserve">W tym miejscu warto podkreślić, że </w:t>
      </w:r>
      <w:r w:rsidR="00E4610B" w:rsidRPr="00CF1A81">
        <w:rPr>
          <w:bCs/>
        </w:rPr>
        <w:t xml:space="preserve">pełnienie roli </w:t>
      </w:r>
      <w:r w:rsidRPr="00CF1A81">
        <w:rPr>
          <w:bCs/>
        </w:rPr>
        <w:t xml:space="preserve">HR biznes partnera </w:t>
      </w:r>
      <w:r w:rsidR="00E4610B" w:rsidRPr="00CF1A81">
        <w:rPr>
          <w:bCs/>
        </w:rPr>
        <w:t xml:space="preserve">wymaga wysokich kompetencji ze strony </w:t>
      </w:r>
      <w:r w:rsidRPr="00CF1A81">
        <w:rPr>
          <w:bCs/>
        </w:rPr>
        <w:t>pracowników komórek personalnych.</w:t>
      </w:r>
      <w:r w:rsidR="00E4610B" w:rsidRPr="00CF1A81">
        <w:rPr>
          <w:bCs/>
        </w:rPr>
        <w:t xml:space="preserve"> </w:t>
      </w:r>
      <w:r w:rsidR="00D746EE" w:rsidRPr="00CF1A81">
        <w:rPr>
          <w:bCs/>
        </w:rPr>
        <w:t xml:space="preserve">Zgodnie z wynikami </w:t>
      </w:r>
      <w:r w:rsidR="00D746EE" w:rsidRPr="00546BDF">
        <w:rPr>
          <w:color w:val="222222"/>
        </w:rPr>
        <w:t xml:space="preserve">badania think tanku Corporate Executive Board © 2008 wiedza teoretyczna wyniesiona z uczelni może być co najwyżej pomocna w pełnieniu </w:t>
      </w:r>
      <w:r w:rsidR="00B5549C" w:rsidRPr="00546BDF">
        <w:rPr>
          <w:color w:val="222222"/>
        </w:rPr>
        <w:t xml:space="preserve">omawianej </w:t>
      </w:r>
      <w:r w:rsidR="00D746EE" w:rsidRPr="00546BDF">
        <w:rPr>
          <w:color w:val="222222"/>
        </w:rPr>
        <w:t xml:space="preserve">roli, ale nie wystarczająca – </w:t>
      </w:r>
      <w:r w:rsidR="00D746EE" w:rsidRPr="00546BDF">
        <w:rPr>
          <w:color w:val="222222"/>
        </w:rPr>
        <w:lastRenderedPageBreak/>
        <w:t>ma ona 5% wpływu na efektywność pracownika. Kluczowe są specyficzne kompetencje z pogranicza biznesu, HR i kontrolingu (66%) oraz pewne doświadczenie (24%)</w:t>
      </w:r>
      <w:r w:rsidR="004371F6" w:rsidRPr="00546BDF">
        <w:rPr>
          <w:color w:val="222222"/>
        </w:rPr>
        <w:t xml:space="preserve"> (</w:t>
      </w:r>
      <w:r w:rsidR="004371F6" w:rsidRPr="00CF1A81">
        <w:t>http://kadry.infor.pl/kadry/hrm/zarzadzanie/683074,Kim-jest-HR-biznes-partner.html, 07.08.2016)</w:t>
      </w:r>
      <w:r w:rsidR="00D746EE" w:rsidRPr="00546BDF">
        <w:rPr>
          <w:color w:val="222222"/>
        </w:rPr>
        <w:t xml:space="preserve">. </w:t>
      </w:r>
      <w:r w:rsidR="00B5549C" w:rsidRPr="00CF1A81">
        <w:rPr>
          <w:bCs/>
        </w:rPr>
        <w:t>W analizowanym przypadku chodzi o kombinację wiedzy z zarządzania projektami (a w tym zespołami) z wiedzą na temat realizacji funkcji personalnej.</w:t>
      </w:r>
      <w:r w:rsidR="00043C05" w:rsidRPr="00CF1A81">
        <w:rPr>
          <w:bCs/>
        </w:rPr>
        <w:t xml:space="preserve"> </w:t>
      </w:r>
    </w:p>
    <w:p w:rsidR="00D746EE" w:rsidRPr="00CF1A81" w:rsidRDefault="005C096B" w:rsidP="00D746EE">
      <w:pPr>
        <w:pStyle w:val="NormalnyWeb"/>
        <w:spacing w:line="360" w:lineRule="auto"/>
        <w:ind w:firstLine="708"/>
        <w:jc w:val="both"/>
        <w:rPr>
          <w:bCs/>
        </w:rPr>
      </w:pPr>
      <w:r w:rsidRPr="00CF1A81">
        <w:rPr>
          <w:bCs/>
        </w:rPr>
        <w:t>Powyższe jednoznacznie wskazuje, że warto u specjalistów ds. personalnych rozwijać kompetencje projektowe</w:t>
      </w:r>
      <w:r w:rsidR="005203BD" w:rsidRPr="00CF1A81">
        <w:rPr>
          <w:bCs/>
        </w:rPr>
        <w:t xml:space="preserve">, rozumiane jako zespół cech danej osoby sprzyjający skutecznej i efektywnej realizacji projektu. </w:t>
      </w:r>
      <w:r w:rsidR="005203BD" w:rsidRPr="00CF1A81">
        <w:t>Wiele z tych kompetencji pojawia się w ogólnych klasyfikacjach cech potencjału ludzkiego wymaganych na współczesnym rynku pracy</w:t>
      </w:r>
      <w:r w:rsidR="004371F6" w:rsidRPr="00CF1A81">
        <w:t xml:space="preserve"> (szerzej zob. Piwowar-Sulej, 2015: 41-51)</w:t>
      </w:r>
      <w:r w:rsidR="005203BD" w:rsidRPr="00CF1A81">
        <w:t>.</w:t>
      </w:r>
      <w:r w:rsidR="005203BD" w:rsidRPr="00CF1A81">
        <w:rPr>
          <w:color w:val="000000"/>
        </w:rPr>
        <w:t xml:space="preserve"> Niezmiernie istotne staje się zdobywanie doświadczenia w praktyce, co oznacza udział w projektach w okresie poprzedzającym objęcie roli HR biznes partnera. </w:t>
      </w:r>
      <w:r w:rsidR="007B34EB" w:rsidRPr="00CF1A81">
        <w:rPr>
          <w:color w:val="000000"/>
        </w:rPr>
        <w:t xml:space="preserve">Chodzi tutaj o aktywną pracę w projektach z tematyki HR’owej oraz udział </w:t>
      </w:r>
      <w:r w:rsidR="00DF27D8" w:rsidRPr="00CF1A81">
        <w:rPr>
          <w:color w:val="000000"/>
        </w:rPr>
        <w:t xml:space="preserve">w innych projektach realizowanych w przedsiębiorstwie – chociażby na początku w roli obserwatora. </w:t>
      </w:r>
      <w:r w:rsidR="005203BD" w:rsidRPr="00CF1A81">
        <w:rPr>
          <w:color w:val="000000"/>
        </w:rPr>
        <w:t xml:space="preserve"> </w:t>
      </w:r>
      <w:r w:rsidRPr="00CF1A81">
        <w:rPr>
          <w:bCs/>
        </w:rPr>
        <w:t xml:space="preserve"> </w:t>
      </w:r>
    </w:p>
    <w:p w:rsidR="00E87738" w:rsidRPr="00CF1A81" w:rsidRDefault="00E87738" w:rsidP="00BB2C46">
      <w:pPr>
        <w:pStyle w:val="NormalnyWeb"/>
        <w:spacing w:line="360" w:lineRule="auto"/>
        <w:jc w:val="both"/>
      </w:pPr>
    </w:p>
    <w:p w:rsidR="00BB2C46" w:rsidRPr="00CF1A81" w:rsidRDefault="00BB2C46" w:rsidP="00BB2C46">
      <w:pPr>
        <w:pStyle w:val="NormalnyWeb"/>
        <w:spacing w:line="360" w:lineRule="auto"/>
        <w:jc w:val="both"/>
        <w:rPr>
          <w:b/>
        </w:rPr>
      </w:pPr>
      <w:r w:rsidRPr="00CF1A81">
        <w:rPr>
          <w:b/>
        </w:rPr>
        <w:t>Zakończenie</w:t>
      </w:r>
    </w:p>
    <w:p w:rsidR="00A320A3" w:rsidRPr="00CF1A81" w:rsidRDefault="00C35D8F" w:rsidP="00BB2C46">
      <w:pPr>
        <w:pStyle w:val="NormalnyWeb"/>
        <w:spacing w:line="360" w:lineRule="auto"/>
        <w:jc w:val="both"/>
      </w:pPr>
      <w:r w:rsidRPr="00CF1A81">
        <w:tab/>
        <w:t xml:space="preserve">W każdym przedsiębiorstwie występuje funkcja personalna. Różnice w sposobach jej realizacji – w tym w roli nadawanej komórkom personalnym – są uwarunkowane najmocniej przekonaniami osób zarządzających organizacją. </w:t>
      </w:r>
      <w:r w:rsidR="00334716" w:rsidRPr="00CF1A81">
        <w:t>Wciąż na rynku występuje wiele podmiotów, w których działy HR zajmują się wyłącznie sprawami kadrowymi i płacowymi. Za najbardziej rozwiniętą rolę analizowanych komórek uznaje się HR biznes partnera</w:t>
      </w:r>
      <w:r w:rsidR="00262CE0" w:rsidRPr="00CF1A81">
        <w:t xml:space="preserve">. Można stwierdzić, że choć rola ta jest szczegółowo opisana w literaturze naukowej, to w praktyce przedsiębiorstw występują rozbieżności w jej definiowaniu. </w:t>
      </w:r>
      <w:r w:rsidR="00334716" w:rsidRPr="00CF1A81">
        <w:t xml:space="preserve">  </w:t>
      </w:r>
    </w:p>
    <w:p w:rsidR="001B022A" w:rsidRPr="00CF1A81" w:rsidRDefault="00C35D8F" w:rsidP="00A320A3">
      <w:pPr>
        <w:pStyle w:val="NormalnyWeb"/>
        <w:spacing w:line="360" w:lineRule="auto"/>
        <w:ind w:firstLine="708"/>
        <w:jc w:val="both"/>
        <w:rPr>
          <w:lang w:eastAsia="zh-CN"/>
        </w:rPr>
      </w:pPr>
      <w:r w:rsidRPr="00CF1A81">
        <w:t xml:space="preserve">Obiektywnym czynnikiem wpływającym na zmiany kształtu funkcji </w:t>
      </w:r>
      <w:r w:rsidR="00334716" w:rsidRPr="00CF1A81">
        <w:t xml:space="preserve">personalnej </w:t>
      </w:r>
      <w:r w:rsidR="00B913A8" w:rsidRPr="00CF1A81">
        <w:t xml:space="preserve">(dwutorowość) </w:t>
      </w:r>
      <w:r w:rsidRPr="00CF1A81">
        <w:t xml:space="preserve">jest niewątpliwie implementacja zarządzania przez projekty jako sposobu realizacji strategii. </w:t>
      </w:r>
      <w:r w:rsidR="00A320A3" w:rsidRPr="00CF1A81">
        <w:t xml:space="preserve">Uznano, że w takich warunkach dział HR powinien być blisko biznesu, co w analizowanym przypadku oznacza </w:t>
      </w:r>
      <w:r w:rsidR="00262CE0" w:rsidRPr="00CF1A81">
        <w:t>„</w:t>
      </w:r>
      <w:r w:rsidR="00A320A3" w:rsidRPr="00CF1A81">
        <w:t>blisko projektów</w:t>
      </w:r>
      <w:r w:rsidR="00262CE0" w:rsidRPr="00CF1A81">
        <w:t>”</w:t>
      </w:r>
      <w:r w:rsidR="00A320A3" w:rsidRPr="00CF1A81">
        <w:t xml:space="preserve">. </w:t>
      </w:r>
      <w:r w:rsidR="00262CE0" w:rsidRPr="00CF1A81">
        <w:t xml:space="preserve">Stało się to podstawą do opracowania wykazu działań, jakie powinna podejmować komórka HR w organizacjach zorientowanych na projekty. W artykule przedstawiono także, jak w analizowanych przedsiębiorstwach może być w praktyce zastosowany </w:t>
      </w:r>
      <w:r w:rsidR="00262CE0" w:rsidRPr="00CF1A81">
        <w:rPr>
          <w:lang w:eastAsia="zh-CN"/>
        </w:rPr>
        <w:t>HR biznes partnering.</w:t>
      </w:r>
      <w:r w:rsidR="001B022A" w:rsidRPr="00CF1A81">
        <w:rPr>
          <w:lang w:eastAsia="zh-CN"/>
        </w:rPr>
        <w:t xml:space="preserve"> </w:t>
      </w:r>
    </w:p>
    <w:p w:rsidR="00C01878" w:rsidRPr="00CF1A81" w:rsidRDefault="001B022A" w:rsidP="00A320A3">
      <w:pPr>
        <w:pStyle w:val="NormalnyWeb"/>
        <w:spacing w:line="360" w:lineRule="auto"/>
        <w:ind w:firstLine="708"/>
        <w:jc w:val="both"/>
        <w:rPr>
          <w:lang w:eastAsia="zh-CN"/>
        </w:rPr>
      </w:pPr>
      <w:r w:rsidRPr="00CF1A81">
        <w:rPr>
          <w:lang w:eastAsia="zh-CN"/>
        </w:rPr>
        <w:t xml:space="preserve">Mając na uwadze rosnącą popularność idei zarządzania przez projekty, pozostaje mieć nadzieję, że </w:t>
      </w:r>
      <w:r w:rsidR="00B61B37" w:rsidRPr="00CF1A81">
        <w:rPr>
          <w:lang w:eastAsia="zh-CN"/>
        </w:rPr>
        <w:t xml:space="preserve">przedstawiona w opracowaniu </w:t>
      </w:r>
      <w:r w:rsidRPr="00CF1A81">
        <w:rPr>
          <w:lang w:eastAsia="zh-CN"/>
        </w:rPr>
        <w:t xml:space="preserve">koncepcja roli działu </w:t>
      </w:r>
      <w:r w:rsidR="00B61B37" w:rsidRPr="00CF1A81">
        <w:rPr>
          <w:lang w:eastAsia="zh-CN"/>
        </w:rPr>
        <w:t>HR</w:t>
      </w:r>
      <w:r w:rsidRPr="00CF1A81">
        <w:rPr>
          <w:lang w:eastAsia="zh-CN"/>
        </w:rPr>
        <w:t xml:space="preserve"> znajdzie odzwierciedlenie w praktyce, co wpłynie niewątpliwie na profesjonalizację sposobu realizacji funkcji personalnej.</w:t>
      </w:r>
    </w:p>
    <w:p w:rsidR="00B61B37" w:rsidRPr="00CF1A81" w:rsidRDefault="001B022A" w:rsidP="00A320A3">
      <w:pPr>
        <w:pStyle w:val="NormalnyWeb"/>
        <w:spacing w:line="360" w:lineRule="auto"/>
        <w:ind w:firstLine="708"/>
        <w:jc w:val="both"/>
        <w:rPr>
          <w:lang w:eastAsia="zh-CN"/>
        </w:rPr>
      </w:pPr>
      <w:r w:rsidRPr="00CF1A81">
        <w:rPr>
          <w:lang w:eastAsia="zh-CN"/>
        </w:rPr>
        <w:t xml:space="preserve"> </w:t>
      </w:r>
    </w:p>
    <w:p w:rsidR="00C01878" w:rsidRPr="00546BDF" w:rsidRDefault="004371F6" w:rsidP="00C01878">
      <w:pPr>
        <w:spacing w:line="360" w:lineRule="auto"/>
        <w:jc w:val="center"/>
        <w:rPr>
          <w:rFonts w:ascii="Times New Roman" w:hAnsi="Times New Roman" w:cs="Times New Roman"/>
          <w:b/>
          <w:sz w:val="24"/>
          <w:szCs w:val="24"/>
          <w:lang w:val="en-US"/>
        </w:rPr>
      </w:pPr>
      <w:r w:rsidRPr="00546BDF">
        <w:rPr>
          <w:rFonts w:ascii="Times New Roman" w:hAnsi="Times New Roman" w:cs="Times New Roman"/>
          <w:b/>
          <w:sz w:val="24"/>
          <w:szCs w:val="24"/>
          <w:lang w:val="en-US"/>
        </w:rPr>
        <w:lastRenderedPageBreak/>
        <w:t xml:space="preserve">The concept of HR Businnes Partner in a </w:t>
      </w:r>
      <w:r w:rsidR="00C51BCE" w:rsidRPr="00546BDF">
        <w:rPr>
          <w:rFonts w:ascii="Times New Roman" w:hAnsi="Times New Roman" w:cs="Times New Roman"/>
          <w:b/>
          <w:sz w:val="24"/>
          <w:szCs w:val="24"/>
          <w:lang w:val="en-US"/>
        </w:rPr>
        <w:t>p</w:t>
      </w:r>
      <w:r w:rsidRPr="00546BDF">
        <w:rPr>
          <w:rFonts w:ascii="Times New Roman" w:hAnsi="Times New Roman" w:cs="Times New Roman"/>
          <w:b/>
          <w:sz w:val="24"/>
          <w:szCs w:val="24"/>
          <w:lang w:val="en-US"/>
        </w:rPr>
        <w:t>roject-</w:t>
      </w:r>
      <w:r w:rsidR="00C51BCE" w:rsidRPr="00546BDF">
        <w:rPr>
          <w:rFonts w:ascii="Times New Roman" w:hAnsi="Times New Roman" w:cs="Times New Roman"/>
          <w:b/>
          <w:sz w:val="24"/>
          <w:szCs w:val="24"/>
          <w:lang w:val="en-US"/>
        </w:rPr>
        <w:t>o</w:t>
      </w:r>
      <w:r w:rsidRPr="00546BDF">
        <w:rPr>
          <w:rFonts w:ascii="Times New Roman" w:hAnsi="Times New Roman" w:cs="Times New Roman"/>
          <w:b/>
          <w:sz w:val="24"/>
          <w:szCs w:val="24"/>
          <w:lang w:val="en-US"/>
        </w:rPr>
        <w:t xml:space="preserve">riented </w:t>
      </w:r>
      <w:r w:rsidR="00C51BCE" w:rsidRPr="00546BDF">
        <w:rPr>
          <w:rFonts w:ascii="Times New Roman" w:hAnsi="Times New Roman" w:cs="Times New Roman"/>
          <w:b/>
          <w:sz w:val="24"/>
          <w:szCs w:val="24"/>
          <w:lang w:val="en-US"/>
        </w:rPr>
        <w:t>o</w:t>
      </w:r>
      <w:r w:rsidRPr="00546BDF">
        <w:rPr>
          <w:rFonts w:ascii="Times New Roman" w:hAnsi="Times New Roman" w:cs="Times New Roman"/>
          <w:b/>
          <w:sz w:val="24"/>
          <w:szCs w:val="24"/>
          <w:lang w:val="en-US"/>
        </w:rPr>
        <w:t>rgani</w:t>
      </w:r>
      <w:r w:rsidR="00992CF0" w:rsidRPr="00546BDF">
        <w:rPr>
          <w:rFonts w:ascii="Times New Roman" w:hAnsi="Times New Roman" w:cs="Times New Roman"/>
          <w:b/>
          <w:sz w:val="24"/>
          <w:szCs w:val="24"/>
          <w:lang w:val="en-US"/>
        </w:rPr>
        <w:t>z</w:t>
      </w:r>
      <w:r w:rsidRPr="00546BDF">
        <w:rPr>
          <w:rFonts w:ascii="Times New Roman" w:hAnsi="Times New Roman" w:cs="Times New Roman"/>
          <w:b/>
          <w:sz w:val="24"/>
          <w:szCs w:val="24"/>
          <w:lang w:val="en-US"/>
        </w:rPr>
        <w:t>ation</w:t>
      </w:r>
    </w:p>
    <w:p w:rsidR="00C01878" w:rsidRPr="00546BDF" w:rsidRDefault="00C01878" w:rsidP="00C01878">
      <w:pPr>
        <w:spacing w:line="360" w:lineRule="auto"/>
        <w:rPr>
          <w:rFonts w:ascii="Times New Roman" w:hAnsi="Times New Roman" w:cs="Times New Roman"/>
          <w:b/>
          <w:sz w:val="24"/>
          <w:szCs w:val="24"/>
          <w:lang w:val="en-US"/>
        </w:rPr>
      </w:pPr>
      <w:r w:rsidRPr="00546BDF">
        <w:rPr>
          <w:rFonts w:ascii="Times New Roman" w:hAnsi="Times New Roman" w:cs="Times New Roman"/>
          <w:b/>
          <w:sz w:val="24"/>
          <w:szCs w:val="24"/>
          <w:lang w:val="en-US"/>
        </w:rPr>
        <w:t>Summary:</w:t>
      </w:r>
    </w:p>
    <w:p w:rsidR="00C01878" w:rsidRPr="00546BDF" w:rsidRDefault="0065414F" w:rsidP="00992CF0">
      <w:pPr>
        <w:spacing w:line="360" w:lineRule="auto"/>
        <w:jc w:val="both"/>
        <w:rPr>
          <w:rFonts w:ascii="Times New Roman" w:hAnsi="Times New Roman" w:cs="Times New Roman"/>
          <w:b/>
          <w:sz w:val="24"/>
          <w:szCs w:val="24"/>
          <w:lang w:val="en-US"/>
        </w:rPr>
      </w:pPr>
      <w:r w:rsidRPr="00992CF0">
        <w:rPr>
          <w:rFonts w:ascii="Times New Roman" w:hAnsi="Times New Roman" w:cs="Times New Roman"/>
          <w:color w:val="222222"/>
          <w:sz w:val="24"/>
          <w:szCs w:val="24"/>
          <w:lang w:val="en"/>
        </w:rPr>
        <w:t xml:space="preserve">The article presents the role of HR business partner on the background of the other HR department’s roles and defines the current role of HR professionals in project-oriented organizations. Subsequently it presents the author’s concept of HR business partner role in the </w:t>
      </w:r>
      <w:r w:rsidR="00992CF0" w:rsidRPr="00992CF0">
        <w:rPr>
          <w:rFonts w:ascii="Times New Roman" w:hAnsi="Times New Roman" w:cs="Times New Roman"/>
          <w:color w:val="222222"/>
          <w:sz w:val="24"/>
          <w:szCs w:val="24"/>
          <w:lang w:val="en"/>
        </w:rPr>
        <w:t>organizations</w:t>
      </w:r>
      <w:r w:rsidRPr="00992CF0">
        <w:rPr>
          <w:rFonts w:ascii="Times New Roman" w:hAnsi="Times New Roman" w:cs="Times New Roman"/>
          <w:color w:val="222222"/>
          <w:sz w:val="24"/>
          <w:szCs w:val="24"/>
          <w:lang w:val="en"/>
        </w:rPr>
        <w:t xml:space="preserve"> analyzed. In the research process</w:t>
      </w:r>
      <w:r w:rsidR="00B73673">
        <w:rPr>
          <w:rFonts w:ascii="Times New Roman" w:hAnsi="Times New Roman" w:cs="Times New Roman"/>
          <w:color w:val="222222"/>
          <w:sz w:val="24"/>
          <w:szCs w:val="24"/>
          <w:lang w:val="en"/>
        </w:rPr>
        <w:t>,</w:t>
      </w:r>
      <w:r w:rsidRPr="00992CF0">
        <w:rPr>
          <w:rFonts w:ascii="Times New Roman" w:hAnsi="Times New Roman" w:cs="Times New Roman"/>
          <w:color w:val="222222"/>
          <w:sz w:val="24"/>
          <w:szCs w:val="24"/>
          <w:lang w:val="en"/>
        </w:rPr>
        <w:t xml:space="preserve"> </w:t>
      </w:r>
      <w:r w:rsidR="00B73673" w:rsidRPr="00992CF0">
        <w:rPr>
          <w:rFonts w:ascii="Times New Roman" w:hAnsi="Times New Roman" w:cs="Times New Roman"/>
          <w:color w:val="222222"/>
          <w:sz w:val="24"/>
          <w:szCs w:val="24"/>
          <w:lang w:val="en"/>
        </w:rPr>
        <w:t>conducted in the years 2014-2015</w:t>
      </w:r>
      <w:r w:rsidR="00B73673">
        <w:rPr>
          <w:rFonts w:ascii="Times New Roman" w:hAnsi="Times New Roman" w:cs="Times New Roman"/>
          <w:color w:val="222222"/>
          <w:sz w:val="24"/>
          <w:szCs w:val="24"/>
          <w:lang w:val="en"/>
        </w:rPr>
        <w:t>,</w:t>
      </w:r>
      <w:r w:rsidR="00B73673" w:rsidRPr="00992CF0">
        <w:rPr>
          <w:rFonts w:ascii="Times New Roman" w:hAnsi="Times New Roman" w:cs="Times New Roman"/>
          <w:color w:val="222222"/>
          <w:sz w:val="24"/>
          <w:szCs w:val="24"/>
          <w:lang w:val="en"/>
        </w:rPr>
        <w:t xml:space="preserve"> </w:t>
      </w:r>
      <w:r w:rsidRPr="00992CF0">
        <w:rPr>
          <w:rFonts w:ascii="Times New Roman" w:hAnsi="Times New Roman" w:cs="Times New Roman"/>
          <w:color w:val="222222"/>
          <w:sz w:val="24"/>
          <w:szCs w:val="24"/>
          <w:lang w:val="en"/>
        </w:rPr>
        <w:t xml:space="preserve">literature </w:t>
      </w:r>
      <w:r w:rsidR="00B73673">
        <w:rPr>
          <w:rFonts w:ascii="Times New Roman" w:hAnsi="Times New Roman" w:cs="Times New Roman"/>
          <w:color w:val="222222"/>
          <w:sz w:val="24"/>
          <w:szCs w:val="24"/>
          <w:lang w:val="en"/>
        </w:rPr>
        <w:t xml:space="preserve">studies and empirical research </w:t>
      </w:r>
      <w:r w:rsidRPr="00992CF0">
        <w:rPr>
          <w:rFonts w:ascii="Times New Roman" w:hAnsi="Times New Roman" w:cs="Times New Roman"/>
          <w:color w:val="222222"/>
          <w:sz w:val="24"/>
          <w:szCs w:val="24"/>
          <w:lang w:val="en"/>
        </w:rPr>
        <w:t>in 100</w:t>
      </w:r>
      <w:r w:rsidR="00B73673">
        <w:rPr>
          <w:rFonts w:ascii="Times New Roman" w:hAnsi="Times New Roman" w:cs="Times New Roman"/>
          <w:color w:val="222222"/>
          <w:sz w:val="24"/>
          <w:szCs w:val="24"/>
          <w:lang w:val="en"/>
        </w:rPr>
        <w:t xml:space="preserve"> project-oriented organizations</w:t>
      </w:r>
      <w:r w:rsidRPr="00992CF0">
        <w:rPr>
          <w:rFonts w:ascii="Times New Roman" w:hAnsi="Times New Roman" w:cs="Times New Roman"/>
          <w:color w:val="222222"/>
          <w:sz w:val="24"/>
          <w:szCs w:val="24"/>
          <w:lang w:val="en"/>
        </w:rPr>
        <w:t xml:space="preserve"> were used. Considerations are taken </w:t>
      </w:r>
      <w:r w:rsidR="00992CF0" w:rsidRPr="00992CF0">
        <w:rPr>
          <w:rFonts w:ascii="Times New Roman" w:hAnsi="Times New Roman" w:cs="Times New Roman"/>
          <w:color w:val="222222"/>
          <w:sz w:val="24"/>
          <w:szCs w:val="24"/>
          <w:lang w:val="en"/>
        </w:rPr>
        <w:t>on</w:t>
      </w:r>
      <w:r w:rsidRPr="00992CF0">
        <w:rPr>
          <w:rFonts w:ascii="Times New Roman" w:hAnsi="Times New Roman" w:cs="Times New Roman"/>
          <w:color w:val="222222"/>
          <w:sz w:val="24"/>
          <w:szCs w:val="24"/>
          <w:lang w:val="en"/>
        </w:rPr>
        <w:t xml:space="preserve"> both theoretical and application </w:t>
      </w:r>
      <w:r w:rsidR="00992CF0" w:rsidRPr="00992CF0">
        <w:rPr>
          <w:rFonts w:ascii="Times New Roman" w:hAnsi="Times New Roman" w:cs="Times New Roman"/>
          <w:color w:val="222222"/>
          <w:sz w:val="24"/>
          <w:szCs w:val="24"/>
          <w:lang w:val="en"/>
        </w:rPr>
        <w:t xml:space="preserve">sphere and </w:t>
      </w:r>
      <w:r w:rsidRPr="00992CF0">
        <w:rPr>
          <w:rFonts w:ascii="Times New Roman" w:hAnsi="Times New Roman" w:cs="Times New Roman"/>
          <w:color w:val="222222"/>
          <w:sz w:val="24"/>
          <w:szCs w:val="24"/>
          <w:lang w:val="en"/>
        </w:rPr>
        <w:t xml:space="preserve">are important because of the growing popularity of </w:t>
      </w:r>
      <w:r w:rsidR="00992CF0" w:rsidRPr="00992CF0">
        <w:rPr>
          <w:rFonts w:ascii="Times New Roman" w:hAnsi="Times New Roman" w:cs="Times New Roman"/>
          <w:color w:val="222222"/>
          <w:sz w:val="24"/>
          <w:szCs w:val="24"/>
          <w:lang w:val="en"/>
        </w:rPr>
        <w:t>the “</w:t>
      </w:r>
      <w:r w:rsidRPr="00992CF0">
        <w:rPr>
          <w:rFonts w:ascii="Times New Roman" w:hAnsi="Times New Roman" w:cs="Times New Roman"/>
          <w:color w:val="222222"/>
          <w:sz w:val="24"/>
          <w:szCs w:val="24"/>
          <w:lang w:val="en"/>
        </w:rPr>
        <w:t>management by projects</w:t>
      </w:r>
      <w:r w:rsidR="00992CF0" w:rsidRPr="00992CF0">
        <w:rPr>
          <w:rFonts w:ascii="Times New Roman" w:hAnsi="Times New Roman" w:cs="Times New Roman"/>
          <w:color w:val="222222"/>
          <w:sz w:val="24"/>
          <w:szCs w:val="24"/>
          <w:lang w:val="en"/>
        </w:rPr>
        <w:t>” idea</w:t>
      </w:r>
      <w:r w:rsidRPr="00992CF0">
        <w:rPr>
          <w:rFonts w:ascii="Times New Roman" w:hAnsi="Times New Roman" w:cs="Times New Roman"/>
          <w:color w:val="222222"/>
          <w:sz w:val="24"/>
          <w:szCs w:val="24"/>
          <w:lang w:val="en"/>
        </w:rPr>
        <w:t>.</w:t>
      </w:r>
    </w:p>
    <w:p w:rsidR="00C01878" w:rsidRPr="00546BDF" w:rsidRDefault="001D4846" w:rsidP="00C01878">
      <w:pPr>
        <w:spacing w:line="360" w:lineRule="auto"/>
        <w:rPr>
          <w:rFonts w:ascii="Times New Roman" w:hAnsi="Times New Roman" w:cs="Times New Roman"/>
          <w:sz w:val="24"/>
          <w:szCs w:val="24"/>
          <w:lang w:val="en-US"/>
        </w:rPr>
      </w:pPr>
      <w:r w:rsidRPr="00546BDF">
        <w:rPr>
          <w:rFonts w:ascii="Times New Roman" w:hAnsi="Times New Roman" w:cs="Times New Roman"/>
          <w:b/>
          <w:sz w:val="24"/>
          <w:szCs w:val="24"/>
          <w:lang w:val="en-US"/>
        </w:rPr>
        <w:t>Key</w:t>
      </w:r>
      <w:r w:rsidR="00C01878" w:rsidRPr="00546BDF">
        <w:rPr>
          <w:rFonts w:ascii="Times New Roman" w:hAnsi="Times New Roman" w:cs="Times New Roman"/>
          <w:b/>
          <w:sz w:val="24"/>
          <w:szCs w:val="24"/>
          <w:lang w:val="en-US"/>
        </w:rPr>
        <w:t>words:</w:t>
      </w:r>
      <w:r w:rsidR="00C01878" w:rsidRPr="00546BDF">
        <w:rPr>
          <w:rFonts w:ascii="Times New Roman" w:hAnsi="Times New Roman" w:cs="Times New Roman"/>
          <w:sz w:val="24"/>
          <w:szCs w:val="24"/>
          <w:lang w:val="en-US"/>
        </w:rPr>
        <w:t xml:space="preserve"> project management, project-oriented organi</w:t>
      </w:r>
      <w:r w:rsidR="00B47E28" w:rsidRPr="00546BDF">
        <w:rPr>
          <w:rFonts w:ascii="Times New Roman" w:hAnsi="Times New Roman" w:cs="Times New Roman"/>
          <w:sz w:val="24"/>
          <w:szCs w:val="24"/>
          <w:lang w:val="en-US"/>
        </w:rPr>
        <w:t>z</w:t>
      </w:r>
      <w:r w:rsidR="00C01878" w:rsidRPr="00546BDF">
        <w:rPr>
          <w:rFonts w:ascii="Times New Roman" w:hAnsi="Times New Roman" w:cs="Times New Roman"/>
          <w:sz w:val="24"/>
          <w:szCs w:val="24"/>
          <w:lang w:val="en-US"/>
        </w:rPr>
        <w:t>ation, HR department, HR business partner</w:t>
      </w:r>
    </w:p>
    <w:p w:rsidR="00D44AE2" w:rsidRPr="00546BDF" w:rsidRDefault="001B022A" w:rsidP="00992CF0">
      <w:pPr>
        <w:pStyle w:val="NormalnyWeb"/>
        <w:spacing w:line="360" w:lineRule="auto"/>
        <w:jc w:val="both"/>
        <w:rPr>
          <w:lang w:val="en-US"/>
        </w:rPr>
      </w:pPr>
      <w:r w:rsidRPr="00546BDF">
        <w:rPr>
          <w:lang w:val="en-US" w:eastAsia="zh-CN"/>
        </w:rPr>
        <w:t xml:space="preserve"> </w:t>
      </w:r>
      <w:r w:rsidR="00D44AE2" w:rsidRPr="00546BDF">
        <w:rPr>
          <w:lang w:val="en-US"/>
        </w:rPr>
        <w:t xml:space="preserve">  </w:t>
      </w:r>
    </w:p>
    <w:p w:rsidR="00260601" w:rsidRPr="00CF1A81" w:rsidRDefault="00360ABB" w:rsidP="00C51BCE">
      <w:pPr>
        <w:spacing w:after="0" w:line="360" w:lineRule="auto"/>
        <w:jc w:val="both"/>
        <w:rPr>
          <w:rFonts w:ascii="Times New Roman" w:eastAsia="Times New Roman" w:hAnsi="Times New Roman" w:cs="Times New Roman"/>
          <w:b/>
          <w:sz w:val="24"/>
          <w:szCs w:val="24"/>
          <w:lang w:eastAsia="pl-PL"/>
        </w:rPr>
      </w:pPr>
      <w:r w:rsidRPr="00CF1A81">
        <w:rPr>
          <w:rFonts w:ascii="Times New Roman" w:eastAsia="Times New Roman" w:hAnsi="Times New Roman" w:cs="Times New Roman"/>
          <w:b/>
          <w:sz w:val="24"/>
          <w:szCs w:val="24"/>
          <w:lang w:eastAsia="pl-PL"/>
        </w:rPr>
        <w:t>Bibliografia:</w:t>
      </w:r>
    </w:p>
    <w:p w:rsidR="00CF1A81" w:rsidRPr="00CF1A81" w:rsidRDefault="00CF1A81" w:rsidP="00CF1A81">
      <w:pPr>
        <w:pStyle w:val="Nagwek1"/>
        <w:shd w:val="clear" w:color="auto" w:fill="FFFFFF"/>
        <w:spacing w:before="0" w:beforeAutospacing="0" w:after="0" w:afterAutospacing="0" w:line="360" w:lineRule="auto"/>
        <w:textAlignment w:val="baseline"/>
        <w:rPr>
          <w:b w:val="0"/>
          <w:sz w:val="24"/>
          <w:szCs w:val="24"/>
        </w:rPr>
      </w:pPr>
      <w:r w:rsidRPr="00CF1A81">
        <w:rPr>
          <w:b w:val="0"/>
          <w:sz w:val="24"/>
          <w:szCs w:val="24"/>
        </w:rPr>
        <w:t>Armstrong M. (2007),</w:t>
      </w:r>
      <w:r w:rsidRPr="00CF1A81">
        <w:rPr>
          <w:b w:val="0"/>
          <w:i/>
          <w:sz w:val="24"/>
          <w:szCs w:val="24"/>
        </w:rPr>
        <w:t xml:space="preserve"> Zarządzanie zasobami ludzkimi</w:t>
      </w:r>
      <w:r w:rsidRPr="00CF1A81">
        <w:rPr>
          <w:b w:val="0"/>
          <w:sz w:val="24"/>
          <w:szCs w:val="24"/>
        </w:rPr>
        <w:t xml:space="preserve">, Wyd. Oficyna Wydawnicza, Kraków. </w:t>
      </w:r>
    </w:p>
    <w:p w:rsidR="00DC3B42" w:rsidRPr="00CF1A81" w:rsidRDefault="00DC3B42" w:rsidP="00CF1A81">
      <w:pPr>
        <w:pStyle w:val="Tekstprzypisudolnego"/>
        <w:spacing w:line="360" w:lineRule="auto"/>
        <w:rPr>
          <w:rFonts w:ascii="Times New Roman" w:hAnsi="Times New Roman" w:cs="Times New Roman"/>
          <w:sz w:val="24"/>
          <w:szCs w:val="24"/>
        </w:rPr>
      </w:pPr>
      <w:r w:rsidRPr="00CF1A81">
        <w:rPr>
          <w:rFonts w:ascii="Times New Roman" w:hAnsi="Times New Roman" w:cs="Times New Roman"/>
          <w:sz w:val="24"/>
          <w:szCs w:val="24"/>
        </w:rPr>
        <w:t>Berłowski P.</w:t>
      </w:r>
      <w:r w:rsidR="00C51BCE" w:rsidRPr="00CF1A81">
        <w:rPr>
          <w:rFonts w:ascii="Times New Roman" w:hAnsi="Times New Roman" w:cs="Times New Roman"/>
          <w:sz w:val="24"/>
          <w:szCs w:val="24"/>
        </w:rPr>
        <w:t xml:space="preserve"> (2004)</w:t>
      </w:r>
      <w:r w:rsidRPr="00CF1A81">
        <w:rPr>
          <w:rFonts w:ascii="Times New Roman" w:hAnsi="Times New Roman" w:cs="Times New Roman"/>
          <w:sz w:val="24"/>
          <w:szCs w:val="24"/>
        </w:rPr>
        <w:t xml:space="preserve">, </w:t>
      </w:r>
      <w:r w:rsidRPr="00CF1A81">
        <w:rPr>
          <w:rFonts w:ascii="Times New Roman" w:hAnsi="Times New Roman" w:cs="Times New Roman"/>
          <w:i/>
          <w:sz w:val="24"/>
          <w:szCs w:val="24"/>
        </w:rPr>
        <w:t>Dział HR na miarę czasu</w:t>
      </w:r>
      <w:r w:rsidRPr="00CF1A81">
        <w:rPr>
          <w:rFonts w:ascii="Times New Roman" w:hAnsi="Times New Roman" w:cs="Times New Roman"/>
          <w:sz w:val="24"/>
          <w:szCs w:val="24"/>
        </w:rPr>
        <w:t>, „Personel i zarządzanie”, nr 2</w:t>
      </w:r>
      <w:r w:rsidR="00C51BCE" w:rsidRPr="00CF1A81">
        <w:rPr>
          <w:rFonts w:ascii="Times New Roman" w:hAnsi="Times New Roman" w:cs="Times New Roman"/>
          <w:sz w:val="24"/>
          <w:szCs w:val="24"/>
        </w:rPr>
        <w:t>., s. 9</w:t>
      </w:r>
      <w:r w:rsidR="001D4846">
        <w:rPr>
          <w:rFonts w:ascii="Times New Roman" w:hAnsi="Times New Roman" w:cs="Times New Roman"/>
          <w:sz w:val="24"/>
          <w:szCs w:val="24"/>
        </w:rPr>
        <w:t>0</w:t>
      </w:r>
      <w:r w:rsidR="00C51BCE" w:rsidRPr="00CF1A81">
        <w:rPr>
          <w:rFonts w:ascii="Times New Roman" w:hAnsi="Times New Roman" w:cs="Times New Roman"/>
          <w:sz w:val="24"/>
          <w:szCs w:val="24"/>
        </w:rPr>
        <w:t>-93.</w:t>
      </w:r>
    </w:p>
    <w:p w:rsidR="00C51BCE" w:rsidRPr="00CF1A81" w:rsidRDefault="00C51BCE" w:rsidP="00CF1A81">
      <w:pPr>
        <w:pStyle w:val="Tekstprzypisudolnego"/>
        <w:spacing w:line="360" w:lineRule="auto"/>
        <w:rPr>
          <w:rFonts w:ascii="Times New Roman" w:hAnsi="Times New Roman" w:cs="Times New Roman"/>
          <w:sz w:val="24"/>
          <w:szCs w:val="24"/>
        </w:rPr>
      </w:pPr>
      <w:r w:rsidRPr="00CF1A81">
        <w:rPr>
          <w:rFonts w:ascii="Times New Roman" w:hAnsi="Times New Roman" w:cs="Times New Roman"/>
          <w:sz w:val="24"/>
          <w:szCs w:val="24"/>
        </w:rPr>
        <w:t>Gołembski M. (2012),</w:t>
      </w:r>
      <w:r w:rsidRPr="00CF1A81">
        <w:rPr>
          <w:rFonts w:ascii="Times New Roman" w:hAnsi="Times New Roman" w:cs="Times New Roman"/>
          <w:i/>
          <w:sz w:val="24"/>
          <w:szCs w:val="24"/>
        </w:rPr>
        <w:t xml:space="preserve"> Centra usług w realizacji funkcji personalnej przedsiębiorstwa</w:t>
      </w:r>
      <w:r w:rsidRPr="00CF1A81">
        <w:rPr>
          <w:rFonts w:ascii="Times New Roman" w:hAnsi="Times New Roman" w:cs="Times New Roman"/>
          <w:sz w:val="24"/>
          <w:szCs w:val="24"/>
        </w:rPr>
        <w:t xml:space="preserve">, w: </w:t>
      </w:r>
      <w:r w:rsidRPr="00CF1A81">
        <w:rPr>
          <w:rFonts w:ascii="Times New Roman" w:hAnsi="Times New Roman" w:cs="Times New Roman"/>
          <w:i/>
          <w:sz w:val="24"/>
          <w:szCs w:val="24"/>
        </w:rPr>
        <w:t>Determinanty potencjału rozwojowego organizacji</w:t>
      </w:r>
      <w:r w:rsidRPr="00CF1A81">
        <w:rPr>
          <w:rFonts w:ascii="Times New Roman" w:hAnsi="Times New Roman" w:cs="Times New Roman"/>
          <w:sz w:val="24"/>
          <w:szCs w:val="24"/>
        </w:rPr>
        <w:t xml:space="preserve">, red. A. Stabryła, K. Woźniak, Kraków, s. </w:t>
      </w:r>
      <w:r w:rsidR="00384CA6">
        <w:rPr>
          <w:rFonts w:ascii="Times New Roman" w:hAnsi="Times New Roman" w:cs="Times New Roman"/>
          <w:sz w:val="24"/>
          <w:szCs w:val="24"/>
        </w:rPr>
        <w:t>255-259.</w:t>
      </w:r>
    </w:p>
    <w:p w:rsidR="00DC3B42" w:rsidRPr="00CF1A81" w:rsidRDefault="00DC3B42" w:rsidP="00CF1A81">
      <w:pPr>
        <w:pStyle w:val="Tekstprzypisudolnego"/>
        <w:spacing w:line="360" w:lineRule="auto"/>
        <w:rPr>
          <w:rFonts w:ascii="Times New Roman" w:hAnsi="Times New Roman" w:cs="Times New Roman"/>
          <w:sz w:val="24"/>
          <w:szCs w:val="24"/>
        </w:rPr>
      </w:pPr>
      <w:r w:rsidRPr="00CF1A81">
        <w:rPr>
          <w:rFonts w:ascii="Times New Roman" w:hAnsi="Times New Roman" w:cs="Times New Roman"/>
          <w:spacing w:val="-1"/>
          <w:sz w:val="24"/>
          <w:szCs w:val="24"/>
        </w:rPr>
        <w:t>Piwowar-Sulej K.</w:t>
      </w:r>
      <w:r w:rsidR="00C51BCE" w:rsidRPr="00CF1A81">
        <w:rPr>
          <w:rFonts w:ascii="Times New Roman" w:hAnsi="Times New Roman" w:cs="Times New Roman"/>
          <w:spacing w:val="-1"/>
          <w:sz w:val="24"/>
          <w:szCs w:val="24"/>
        </w:rPr>
        <w:t xml:space="preserve"> (2012)</w:t>
      </w:r>
      <w:r w:rsidRPr="00CF1A81">
        <w:rPr>
          <w:rFonts w:ascii="Times New Roman" w:hAnsi="Times New Roman" w:cs="Times New Roman"/>
          <w:spacing w:val="-1"/>
          <w:sz w:val="24"/>
          <w:szCs w:val="24"/>
        </w:rPr>
        <w:t xml:space="preserve">, </w:t>
      </w:r>
      <w:r w:rsidRPr="00CF1A81">
        <w:rPr>
          <w:rFonts w:ascii="Times New Roman" w:hAnsi="Times New Roman" w:cs="Times New Roman"/>
          <w:i/>
          <w:sz w:val="24"/>
          <w:szCs w:val="24"/>
        </w:rPr>
        <w:t>R</w:t>
      </w:r>
      <w:r w:rsidR="00384CA6">
        <w:rPr>
          <w:rFonts w:ascii="Times New Roman" w:hAnsi="Times New Roman" w:cs="Times New Roman"/>
          <w:i/>
          <w:sz w:val="24"/>
          <w:szCs w:val="24"/>
        </w:rPr>
        <w:t>ola</w:t>
      </w:r>
      <w:r w:rsidRPr="00CF1A81">
        <w:rPr>
          <w:rFonts w:ascii="Times New Roman" w:hAnsi="Times New Roman" w:cs="Times New Roman"/>
          <w:i/>
          <w:sz w:val="24"/>
          <w:szCs w:val="24"/>
        </w:rPr>
        <w:t xml:space="preserve"> </w:t>
      </w:r>
      <w:r w:rsidR="00384CA6">
        <w:rPr>
          <w:rFonts w:ascii="Times New Roman" w:hAnsi="Times New Roman" w:cs="Times New Roman"/>
          <w:i/>
          <w:sz w:val="24"/>
          <w:szCs w:val="24"/>
        </w:rPr>
        <w:t>działu</w:t>
      </w:r>
      <w:r w:rsidRPr="00CF1A81">
        <w:rPr>
          <w:rFonts w:ascii="Times New Roman" w:hAnsi="Times New Roman" w:cs="Times New Roman"/>
          <w:i/>
          <w:sz w:val="24"/>
          <w:szCs w:val="24"/>
        </w:rPr>
        <w:t xml:space="preserve"> HR </w:t>
      </w:r>
      <w:r w:rsidR="00384CA6">
        <w:rPr>
          <w:rFonts w:ascii="Times New Roman" w:hAnsi="Times New Roman" w:cs="Times New Roman"/>
          <w:i/>
          <w:sz w:val="24"/>
          <w:szCs w:val="24"/>
        </w:rPr>
        <w:t>w</w:t>
      </w:r>
      <w:r w:rsidRPr="00CF1A81">
        <w:rPr>
          <w:rFonts w:ascii="Times New Roman" w:hAnsi="Times New Roman" w:cs="Times New Roman"/>
          <w:i/>
          <w:sz w:val="24"/>
          <w:szCs w:val="24"/>
        </w:rPr>
        <w:t xml:space="preserve"> </w:t>
      </w:r>
      <w:r w:rsidR="00384CA6">
        <w:rPr>
          <w:rFonts w:ascii="Times New Roman" w:hAnsi="Times New Roman" w:cs="Times New Roman"/>
          <w:i/>
          <w:sz w:val="24"/>
          <w:szCs w:val="24"/>
        </w:rPr>
        <w:t xml:space="preserve">organizacji zorientowanej na projekty </w:t>
      </w:r>
      <w:r w:rsidRPr="00CF1A81">
        <w:rPr>
          <w:rFonts w:ascii="Times New Roman" w:hAnsi="Times New Roman" w:cs="Times New Roman"/>
          <w:i/>
          <w:sz w:val="24"/>
          <w:szCs w:val="24"/>
        </w:rPr>
        <w:t xml:space="preserve">– </w:t>
      </w:r>
      <w:r w:rsidR="00384CA6">
        <w:rPr>
          <w:rFonts w:ascii="Times New Roman" w:hAnsi="Times New Roman" w:cs="Times New Roman"/>
          <w:i/>
          <w:sz w:val="24"/>
          <w:szCs w:val="24"/>
        </w:rPr>
        <w:t>ujęcie</w:t>
      </w:r>
      <w:r w:rsidRPr="00CF1A81">
        <w:rPr>
          <w:rFonts w:ascii="Times New Roman" w:hAnsi="Times New Roman" w:cs="Times New Roman"/>
          <w:i/>
          <w:sz w:val="24"/>
          <w:szCs w:val="24"/>
        </w:rPr>
        <w:t xml:space="preserve"> </w:t>
      </w:r>
      <w:r w:rsidR="00384CA6">
        <w:rPr>
          <w:rFonts w:ascii="Times New Roman" w:hAnsi="Times New Roman" w:cs="Times New Roman"/>
          <w:i/>
          <w:sz w:val="24"/>
          <w:szCs w:val="24"/>
        </w:rPr>
        <w:t>modelowe vs. wyniki badań empirycznych</w:t>
      </w:r>
      <w:r w:rsidRPr="00CF1A81">
        <w:rPr>
          <w:rFonts w:ascii="Times New Roman" w:hAnsi="Times New Roman" w:cs="Times New Roman"/>
          <w:sz w:val="24"/>
          <w:szCs w:val="24"/>
        </w:rPr>
        <w:t xml:space="preserve">, w: </w:t>
      </w:r>
      <w:r w:rsidRPr="00CF1A81">
        <w:rPr>
          <w:rFonts w:ascii="Times New Roman" w:hAnsi="Times New Roman" w:cs="Times New Roman"/>
          <w:i/>
          <w:sz w:val="24"/>
          <w:szCs w:val="24"/>
        </w:rPr>
        <w:t>Jakość zarządzania zasobami ludzkimi we współczesnych organizacjach</w:t>
      </w:r>
      <w:r w:rsidRPr="00CF1A81">
        <w:rPr>
          <w:rFonts w:ascii="Times New Roman" w:hAnsi="Times New Roman" w:cs="Times New Roman"/>
          <w:sz w:val="24"/>
          <w:szCs w:val="24"/>
        </w:rPr>
        <w:t>, red. A. Stankiewicz-Mróz, J.P. Lendzion, Wyd. MED</w:t>
      </w:r>
      <w:r w:rsidR="00C51BCE" w:rsidRPr="00CF1A81">
        <w:rPr>
          <w:rFonts w:ascii="Times New Roman" w:hAnsi="Times New Roman" w:cs="Times New Roman"/>
          <w:sz w:val="24"/>
          <w:szCs w:val="24"/>
        </w:rPr>
        <w:t>IA PRESS, Łódź, s. 257-274.</w:t>
      </w:r>
    </w:p>
    <w:p w:rsidR="00C51BCE" w:rsidRPr="00CF1A81" w:rsidRDefault="00C51BCE" w:rsidP="00CF1A81">
      <w:pPr>
        <w:spacing w:after="0" w:line="360" w:lineRule="auto"/>
        <w:rPr>
          <w:rFonts w:ascii="Times New Roman" w:hAnsi="Times New Roman" w:cs="Times New Roman"/>
          <w:sz w:val="24"/>
          <w:szCs w:val="24"/>
        </w:rPr>
      </w:pPr>
      <w:r w:rsidRPr="00CF1A81">
        <w:rPr>
          <w:rFonts w:ascii="Times New Roman" w:hAnsi="Times New Roman" w:cs="Times New Roman"/>
          <w:sz w:val="24"/>
          <w:szCs w:val="24"/>
        </w:rPr>
        <w:t>Piwowar-Sulej K.</w:t>
      </w:r>
      <w:r w:rsidR="001D4846">
        <w:rPr>
          <w:rFonts w:ascii="Times New Roman" w:hAnsi="Times New Roman" w:cs="Times New Roman"/>
          <w:sz w:val="24"/>
          <w:szCs w:val="24"/>
        </w:rPr>
        <w:t xml:space="preserve"> (2015)</w:t>
      </w:r>
      <w:r w:rsidRPr="00CF1A81">
        <w:rPr>
          <w:rFonts w:ascii="Times New Roman" w:hAnsi="Times New Roman" w:cs="Times New Roman"/>
          <w:sz w:val="24"/>
          <w:szCs w:val="24"/>
        </w:rPr>
        <w:t>, Kompetencje projektowe jako zespół cech potencjału ludzkiego sprzyjający wzrostowi szans na zatrudnienie, „Edukacja Ekonomistów i Menedżerów”, nr 1(35), s. 41-51.</w:t>
      </w:r>
    </w:p>
    <w:p w:rsidR="00CB7271" w:rsidRPr="00CF1A81" w:rsidRDefault="00CB7271" w:rsidP="00CF1A81">
      <w:pPr>
        <w:pStyle w:val="Tekstprzypisudolnego"/>
        <w:spacing w:line="360" w:lineRule="auto"/>
        <w:rPr>
          <w:rFonts w:ascii="Times New Roman" w:hAnsi="Times New Roman" w:cs="Times New Roman"/>
          <w:sz w:val="24"/>
          <w:szCs w:val="24"/>
        </w:rPr>
      </w:pPr>
      <w:r w:rsidRPr="00CF1A81">
        <w:rPr>
          <w:rFonts w:ascii="Times New Roman" w:hAnsi="Times New Roman" w:cs="Times New Roman"/>
          <w:sz w:val="24"/>
          <w:szCs w:val="24"/>
        </w:rPr>
        <w:t>Piwowar-Sulej</w:t>
      </w:r>
      <w:r w:rsidR="00C51BCE" w:rsidRPr="00CF1A81">
        <w:rPr>
          <w:rFonts w:ascii="Times New Roman" w:hAnsi="Times New Roman" w:cs="Times New Roman"/>
          <w:sz w:val="24"/>
          <w:szCs w:val="24"/>
        </w:rPr>
        <w:t xml:space="preserve"> (2016)</w:t>
      </w:r>
      <w:r w:rsidRPr="00CF1A81">
        <w:rPr>
          <w:rFonts w:ascii="Times New Roman" w:hAnsi="Times New Roman" w:cs="Times New Roman"/>
          <w:sz w:val="24"/>
          <w:szCs w:val="24"/>
        </w:rPr>
        <w:t xml:space="preserve">, </w:t>
      </w:r>
      <w:r w:rsidRPr="00CF1A81">
        <w:rPr>
          <w:rFonts w:ascii="Times New Roman" w:hAnsi="Times New Roman" w:cs="Times New Roman"/>
          <w:i/>
          <w:sz w:val="24"/>
          <w:szCs w:val="24"/>
        </w:rPr>
        <w:t>Zarządzanie ludźmi w organizacjach zorientowanych na projekty</w:t>
      </w:r>
      <w:r w:rsidRPr="00CF1A81">
        <w:rPr>
          <w:rFonts w:ascii="Times New Roman" w:hAnsi="Times New Roman" w:cs="Times New Roman"/>
          <w:sz w:val="24"/>
          <w:szCs w:val="24"/>
        </w:rPr>
        <w:t>, Difin, Warszawa</w:t>
      </w:r>
      <w:r w:rsidR="00C51BCE" w:rsidRPr="00CF1A81">
        <w:rPr>
          <w:rFonts w:ascii="Times New Roman" w:hAnsi="Times New Roman" w:cs="Times New Roman"/>
          <w:sz w:val="24"/>
          <w:szCs w:val="24"/>
        </w:rPr>
        <w:t>.</w:t>
      </w:r>
    </w:p>
    <w:p w:rsidR="00C51BCE" w:rsidRPr="00CF1A81" w:rsidRDefault="00C51BCE" w:rsidP="00CF1A81">
      <w:pPr>
        <w:pStyle w:val="Tekstprzypisudolnego"/>
        <w:spacing w:line="360" w:lineRule="auto"/>
        <w:rPr>
          <w:rFonts w:ascii="Times New Roman" w:hAnsi="Times New Roman" w:cs="Times New Roman"/>
          <w:sz w:val="24"/>
          <w:szCs w:val="24"/>
        </w:rPr>
      </w:pPr>
      <w:r w:rsidRPr="00CF1A81">
        <w:rPr>
          <w:rFonts w:ascii="Times New Roman" w:hAnsi="Times New Roman" w:cs="Times New Roman"/>
          <w:color w:val="000000"/>
          <w:sz w:val="24"/>
          <w:szCs w:val="24"/>
          <w:lang w:val="en-US"/>
        </w:rPr>
        <w:t>Piwowar-Sulej K., Król-Jasińska A.</w:t>
      </w:r>
      <w:r w:rsidR="001D4846">
        <w:rPr>
          <w:rFonts w:ascii="Times New Roman" w:hAnsi="Times New Roman" w:cs="Times New Roman"/>
          <w:color w:val="000000"/>
          <w:sz w:val="24"/>
          <w:szCs w:val="24"/>
          <w:lang w:val="en-US"/>
        </w:rPr>
        <w:t xml:space="preserve"> (2015)</w:t>
      </w:r>
      <w:r w:rsidRPr="00CF1A81">
        <w:rPr>
          <w:rFonts w:ascii="Times New Roman" w:hAnsi="Times New Roman" w:cs="Times New Roman"/>
          <w:color w:val="000000"/>
          <w:sz w:val="24"/>
          <w:szCs w:val="24"/>
          <w:lang w:val="en-US"/>
        </w:rPr>
        <w:t xml:space="preserve">, The role of HR department in Poland – </w:t>
      </w:r>
      <w:r w:rsidRPr="00CF1A81">
        <w:rPr>
          <w:rFonts w:ascii="Times New Roman" w:hAnsi="Times New Roman" w:cs="Times New Roman"/>
          <w:color w:val="000000"/>
          <w:sz w:val="24"/>
          <w:szCs w:val="24"/>
          <w:lang w:val="en-US"/>
        </w:rPr>
        <w:br/>
        <w:t xml:space="preserve">indications for changes in business practice. </w:t>
      </w:r>
      <w:r w:rsidRPr="00546BDF">
        <w:rPr>
          <w:rFonts w:ascii="Times New Roman" w:hAnsi="Times New Roman" w:cs="Times New Roman"/>
          <w:color w:val="000000"/>
          <w:sz w:val="24"/>
          <w:szCs w:val="24"/>
        </w:rPr>
        <w:t>"Actual Problems of Economics", nr 4 (166), s. 305-313.</w:t>
      </w:r>
    </w:p>
    <w:p w:rsidR="00360ABB" w:rsidRPr="00CF1A81" w:rsidRDefault="00CB7271" w:rsidP="00CF1A81">
      <w:pPr>
        <w:spacing w:after="0" w:line="360" w:lineRule="auto"/>
        <w:rPr>
          <w:rFonts w:ascii="Times New Roman" w:hAnsi="Times New Roman" w:cs="Times New Roman"/>
          <w:sz w:val="24"/>
          <w:szCs w:val="24"/>
        </w:rPr>
      </w:pPr>
      <w:r w:rsidRPr="00CF1A81">
        <w:rPr>
          <w:rFonts w:ascii="Times New Roman" w:hAnsi="Times New Roman" w:cs="Times New Roman"/>
          <w:sz w:val="24"/>
          <w:szCs w:val="24"/>
        </w:rPr>
        <w:t>Pocztowski</w:t>
      </w:r>
      <w:r w:rsidR="00C51BCE" w:rsidRPr="00CF1A81">
        <w:rPr>
          <w:rFonts w:ascii="Times New Roman" w:hAnsi="Times New Roman" w:cs="Times New Roman"/>
          <w:sz w:val="24"/>
          <w:szCs w:val="24"/>
        </w:rPr>
        <w:t xml:space="preserve"> A. (2008)</w:t>
      </w:r>
      <w:r w:rsidRPr="00CF1A81">
        <w:rPr>
          <w:rFonts w:ascii="Times New Roman" w:hAnsi="Times New Roman" w:cs="Times New Roman"/>
          <w:sz w:val="24"/>
          <w:szCs w:val="24"/>
        </w:rPr>
        <w:t xml:space="preserve">, </w:t>
      </w:r>
      <w:r w:rsidRPr="00CF1A81">
        <w:rPr>
          <w:rFonts w:ascii="Times New Roman" w:hAnsi="Times New Roman" w:cs="Times New Roman"/>
          <w:i/>
          <w:sz w:val="24"/>
          <w:szCs w:val="24"/>
        </w:rPr>
        <w:t>Zarządzanie zasobami ludzkimi. Strategie – procesy – metody</w:t>
      </w:r>
      <w:r w:rsidRPr="00CF1A81">
        <w:rPr>
          <w:rFonts w:ascii="Times New Roman" w:hAnsi="Times New Roman" w:cs="Times New Roman"/>
          <w:sz w:val="24"/>
          <w:szCs w:val="24"/>
        </w:rPr>
        <w:t xml:space="preserve">, PWE, </w:t>
      </w:r>
      <w:r w:rsidR="001D4846">
        <w:rPr>
          <w:rFonts w:ascii="Times New Roman" w:hAnsi="Times New Roman" w:cs="Times New Roman"/>
          <w:sz w:val="24"/>
          <w:szCs w:val="24"/>
        </w:rPr>
        <w:t>Warszawa.</w:t>
      </w:r>
    </w:p>
    <w:p w:rsidR="00CF1A81" w:rsidRPr="00CF1A81" w:rsidRDefault="00CF1A81" w:rsidP="00CF1A81">
      <w:pPr>
        <w:pStyle w:val="Nagwek1"/>
        <w:shd w:val="clear" w:color="auto" w:fill="FFFFFF"/>
        <w:spacing w:before="0" w:beforeAutospacing="0" w:after="0" w:afterAutospacing="0" w:line="360" w:lineRule="auto"/>
        <w:textAlignment w:val="baseline"/>
        <w:rPr>
          <w:b w:val="0"/>
          <w:sz w:val="24"/>
          <w:szCs w:val="24"/>
        </w:rPr>
      </w:pPr>
      <w:r w:rsidRPr="00CF1A81">
        <w:rPr>
          <w:b w:val="0"/>
          <w:sz w:val="24"/>
          <w:szCs w:val="24"/>
        </w:rPr>
        <w:lastRenderedPageBreak/>
        <w:t xml:space="preserve">Reilly P., Williams T. (2009), </w:t>
      </w:r>
      <w:r w:rsidRPr="00CF1A81">
        <w:rPr>
          <w:b w:val="0"/>
          <w:i/>
          <w:sz w:val="24"/>
          <w:szCs w:val="24"/>
        </w:rPr>
        <w:t>Strategiczne zarządzanie zasobami ludzkimi. Rozwijanie potencjału organizacji dzięki funkcji personalnej</w:t>
      </w:r>
      <w:r w:rsidRPr="00CF1A81">
        <w:rPr>
          <w:b w:val="0"/>
          <w:sz w:val="24"/>
          <w:szCs w:val="24"/>
        </w:rPr>
        <w:t xml:space="preserve">, Wyd. Wolters Kluwer Business, Kraków. </w:t>
      </w:r>
    </w:p>
    <w:p w:rsidR="00C51BCE" w:rsidRPr="00CF1A81" w:rsidRDefault="00360ABB" w:rsidP="00CF1A81">
      <w:pPr>
        <w:pStyle w:val="Tekstprzypisudolnego"/>
        <w:spacing w:line="360" w:lineRule="auto"/>
        <w:rPr>
          <w:rFonts w:ascii="Times New Roman" w:hAnsi="Times New Roman" w:cs="Times New Roman"/>
          <w:sz w:val="24"/>
          <w:szCs w:val="24"/>
        </w:rPr>
      </w:pPr>
      <w:r w:rsidRPr="00CF1A81">
        <w:rPr>
          <w:rFonts w:ascii="Times New Roman" w:hAnsi="Times New Roman" w:cs="Times New Roman"/>
          <w:sz w:val="24"/>
          <w:szCs w:val="24"/>
        </w:rPr>
        <w:t>Sierociński</w:t>
      </w:r>
      <w:r w:rsidR="00C51BCE" w:rsidRPr="00CF1A81">
        <w:rPr>
          <w:rFonts w:ascii="Times New Roman" w:hAnsi="Times New Roman" w:cs="Times New Roman"/>
          <w:sz w:val="24"/>
          <w:szCs w:val="24"/>
        </w:rPr>
        <w:t xml:space="preserve"> P.</w:t>
      </w:r>
      <w:r w:rsidR="001D4846">
        <w:rPr>
          <w:rFonts w:ascii="Times New Roman" w:hAnsi="Times New Roman" w:cs="Times New Roman"/>
          <w:sz w:val="24"/>
          <w:szCs w:val="24"/>
        </w:rPr>
        <w:t xml:space="preserve"> (2006)</w:t>
      </w:r>
      <w:r w:rsidRPr="00CF1A81">
        <w:rPr>
          <w:rFonts w:ascii="Times New Roman" w:hAnsi="Times New Roman" w:cs="Times New Roman"/>
          <w:sz w:val="24"/>
          <w:szCs w:val="24"/>
        </w:rPr>
        <w:t xml:space="preserve">, </w:t>
      </w:r>
      <w:r w:rsidRPr="00CF1A81">
        <w:rPr>
          <w:rFonts w:ascii="Times New Roman" w:hAnsi="Times New Roman" w:cs="Times New Roman"/>
          <w:i/>
          <w:sz w:val="24"/>
          <w:szCs w:val="24"/>
        </w:rPr>
        <w:t>Lider, ekspert, partner... Model partnerstwa biznesowego w funkcjonowaniu nowoczesnych działów personalnych</w:t>
      </w:r>
      <w:r w:rsidRPr="00CF1A81">
        <w:rPr>
          <w:rFonts w:ascii="Times New Roman" w:hAnsi="Times New Roman" w:cs="Times New Roman"/>
          <w:sz w:val="24"/>
          <w:szCs w:val="24"/>
        </w:rPr>
        <w:t xml:space="preserve">, „Personel i Zarządzanie”, </w:t>
      </w:r>
      <w:r w:rsidR="00C51BCE" w:rsidRPr="00CF1A81">
        <w:rPr>
          <w:rFonts w:ascii="Times New Roman" w:hAnsi="Times New Roman" w:cs="Times New Roman"/>
          <w:sz w:val="24"/>
          <w:szCs w:val="24"/>
        </w:rPr>
        <w:t xml:space="preserve">nr 7, </w:t>
      </w:r>
      <w:r w:rsidRPr="00CF1A81">
        <w:rPr>
          <w:rFonts w:ascii="Times New Roman" w:hAnsi="Times New Roman" w:cs="Times New Roman"/>
          <w:sz w:val="24"/>
          <w:szCs w:val="24"/>
        </w:rPr>
        <w:t xml:space="preserve">s. </w:t>
      </w:r>
      <w:r w:rsidR="001D4846">
        <w:rPr>
          <w:rFonts w:ascii="Times New Roman" w:hAnsi="Times New Roman" w:cs="Times New Roman"/>
          <w:sz w:val="24"/>
          <w:szCs w:val="24"/>
        </w:rPr>
        <w:t>14-</w:t>
      </w:r>
      <w:r w:rsidRPr="00CF1A81">
        <w:rPr>
          <w:rFonts w:ascii="Times New Roman" w:hAnsi="Times New Roman" w:cs="Times New Roman"/>
          <w:sz w:val="24"/>
          <w:szCs w:val="24"/>
        </w:rPr>
        <w:t>16</w:t>
      </w:r>
      <w:r w:rsidR="001D4846">
        <w:rPr>
          <w:rFonts w:ascii="Times New Roman" w:hAnsi="Times New Roman" w:cs="Times New Roman"/>
          <w:sz w:val="24"/>
          <w:szCs w:val="24"/>
        </w:rPr>
        <w:t>.</w:t>
      </w:r>
      <w:r w:rsidRPr="00CF1A81">
        <w:rPr>
          <w:rFonts w:ascii="Times New Roman" w:hAnsi="Times New Roman" w:cs="Times New Roman"/>
          <w:sz w:val="24"/>
          <w:szCs w:val="24"/>
        </w:rPr>
        <w:t xml:space="preserve"> </w:t>
      </w:r>
    </w:p>
    <w:p w:rsidR="00C51BCE" w:rsidRPr="00CF1A81" w:rsidRDefault="00360ABB" w:rsidP="00CF1A81">
      <w:pPr>
        <w:pStyle w:val="Tekstprzypisudolnego"/>
        <w:spacing w:line="360" w:lineRule="auto"/>
        <w:rPr>
          <w:rFonts w:ascii="Times New Roman" w:hAnsi="Times New Roman" w:cs="Times New Roman"/>
          <w:sz w:val="24"/>
          <w:szCs w:val="24"/>
        </w:rPr>
      </w:pPr>
      <w:r w:rsidRPr="00CF1A81">
        <w:rPr>
          <w:rFonts w:ascii="Times New Roman" w:hAnsi="Times New Roman" w:cs="Times New Roman"/>
          <w:sz w:val="24"/>
          <w:szCs w:val="24"/>
        </w:rPr>
        <w:t>Ulrich</w:t>
      </w:r>
      <w:r w:rsidR="00C51BCE" w:rsidRPr="00CF1A81">
        <w:rPr>
          <w:rFonts w:ascii="Times New Roman" w:hAnsi="Times New Roman" w:cs="Times New Roman"/>
          <w:sz w:val="24"/>
          <w:szCs w:val="24"/>
        </w:rPr>
        <w:t xml:space="preserve"> D.</w:t>
      </w:r>
      <w:r w:rsidRPr="00CF1A81">
        <w:rPr>
          <w:rFonts w:ascii="Times New Roman" w:hAnsi="Times New Roman" w:cs="Times New Roman"/>
          <w:sz w:val="24"/>
          <w:szCs w:val="24"/>
        </w:rPr>
        <w:t>, Brockbank</w:t>
      </w:r>
      <w:r w:rsidR="00C51BCE" w:rsidRPr="00CF1A81">
        <w:rPr>
          <w:rFonts w:ascii="Times New Roman" w:hAnsi="Times New Roman" w:cs="Times New Roman"/>
          <w:sz w:val="24"/>
          <w:szCs w:val="24"/>
        </w:rPr>
        <w:t xml:space="preserve"> W. (2008)</w:t>
      </w:r>
      <w:r w:rsidRPr="00CF1A81">
        <w:rPr>
          <w:rFonts w:ascii="Times New Roman" w:hAnsi="Times New Roman" w:cs="Times New Roman"/>
          <w:sz w:val="24"/>
          <w:szCs w:val="24"/>
        </w:rPr>
        <w:t xml:space="preserve">, </w:t>
      </w:r>
      <w:r w:rsidRPr="00CF1A81">
        <w:rPr>
          <w:rFonts w:ascii="Times New Roman" w:hAnsi="Times New Roman" w:cs="Times New Roman"/>
          <w:i/>
          <w:sz w:val="24"/>
          <w:szCs w:val="24"/>
        </w:rPr>
        <w:t>Tworzenie wartości przez dział HR</w:t>
      </w:r>
      <w:r w:rsidRPr="00CF1A81">
        <w:rPr>
          <w:rFonts w:ascii="Times New Roman" w:hAnsi="Times New Roman" w:cs="Times New Roman"/>
          <w:sz w:val="24"/>
          <w:szCs w:val="24"/>
        </w:rPr>
        <w:t>, Oficyna a Wolters Kluwer business, Kraków</w:t>
      </w:r>
      <w:r w:rsidR="00C51BCE" w:rsidRPr="00CF1A81">
        <w:rPr>
          <w:rFonts w:ascii="Times New Roman" w:hAnsi="Times New Roman" w:cs="Times New Roman"/>
          <w:sz w:val="24"/>
          <w:szCs w:val="24"/>
        </w:rPr>
        <w:t>.</w:t>
      </w:r>
    </w:p>
    <w:p w:rsidR="00360ABB" w:rsidRPr="00CF1A81" w:rsidRDefault="00360ABB" w:rsidP="00CF1A81">
      <w:pPr>
        <w:pStyle w:val="Tekstprzypisudolnego"/>
        <w:spacing w:line="360" w:lineRule="auto"/>
        <w:rPr>
          <w:rFonts w:ascii="Times New Roman" w:hAnsi="Times New Roman" w:cs="Times New Roman"/>
          <w:sz w:val="24"/>
          <w:szCs w:val="24"/>
        </w:rPr>
      </w:pPr>
      <w:r w:rsidRPr="00CF1A81">
        <w:rPr>
          <w:rFonts w:ascii="Times New Roman" w:hAnsi="Times New Roman" w:cs="Times New Roman"/>
          <w:sz w:val="24"/>
          <w:szCs w:val="24"/>
        </w:rPr>
        <w:t>http://kadry.infor.pl/kadry/hrm/zarzadzanie/683074,Kim-jest-HR-biznes-partner.html (7.08.2016)</w:t>
      </w:r>
    </w:p>
    <w:p w:rsidR="00411B22" w:rsidRPr="00CF1A81" w:rsidRDefault="00411B22">
      <w:pPr>
        <w:rPr>
          <w:rFonts w:ascii="Times New Roman" w:hAnsi="Times New Roman" w:cs="Times New Roman"/>
        </w:rPr>
      </w:pPr>
    </w:p>
    <w:sectPr w:rsidR="00411B22" w:rsidRPr="00CF1A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ACE" w:rsidRDefault="00BC2ACE" w:rsidP="00746C94">
      <w:pPr>
        <w:spacing w:after="0" w:line="240" w:lineRule="auto"/>
      </w:pPr>
      <w:r>
        <w:separator/>
      </w:r>
    </w:p>
  </w:endnote>
  <w:endnote w:type="continuationSeparator" w:id="0">
    <w:p w:rsidR="00BC2ACE" w:rsidRDefault="00BC2ACE" w:rsidP="0074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21608"/>
      <w:docPartObj>
        <w:docPartGallery w:val="Page Numbers (Bottom of Page)"/>
        <w:docPartUnique/>
      </w:docPartObj>
    </w:sdtPr>
    <w:sdtEndPr>
      <w:rPr>
        <w:rFonts w:ascii="Times New Roman" w:hAnsi="Times New Roman" w:cs="Times New Roman"/>
        <w:sz w:val="20"/>
        <w:szCs w:val="20"/>
      </w:rPr>
    </w:sdtEndPr>
    <w:sdtContent>
      <w:p w:rsidR="00DC3B42" w:rsidRPr="00C51BCE" w:rsidRDefault="00DC3B42">
        <w:pPr>
          <w:pStyle w:val="Stopka"/>
          <w:jc w:val="right"/>
          <w:rPr>
            <w:rFonts w:ascii="Times New Roman" w:hAnsi="Times New Roman" w:cs="Times New Roman"/>
            <w:sz w:val="20"/>
            <w:szCs w:val="20"/>
          </w:rPr>
        </w:pPr>
        <w:r w:rsidRPr="00C51BCE">
          <w:rPr>
            <w:rFonts w:ascii="Times New Roman" w:hAnsi="Times New Roman" w:cs="Times New Roman"/>
            <w:sz w:val="20"/>
            <w:szCs w:val="20"/>
          </w:rPr>
          <w:fldChar w:fldCharType="begin"/>
        </w:r>
        <w:r w:rsidRPr="00C51BCE">
          <w:rPr>
            <w:rFonts w:ascii="Times New Roman" w:hAnsi="Times New Roman" w:cs="Times New Roman"/>
            <w:sz w:val="20"/>
            <w:szCs w:val="20"/>
          </w:rPr>
          <w:instrText>PAGE   \* MERGEFORMAT</w:instrText>
        </w:r>
        <w:r w:rsidRPr="00C51BCE">
          <w:rPr>
            <w:rFonts w:ascii="Times New Roman" w:hAnsi="Times New Roman" w:cs="Times New Roman"/>
            <w:sz w:val="20"/>
            <w:szCs w:val="20"/>
          </w:rPr>
          <w:fldChar w:fldCharType="separate"/>
        </w:r>
        <w:r w:rsidR="00546BDF">
          <w:rPr>
            <w:rFonts w:ascii="Times New Roman" w:hAnsi="Times New Roman" w:cs="Times New Roman"/>
            <w:noProof/>
            <w:sz w:val="20"/>
            <w:szCs w:val="20"/>
          </w:rPr>
          <w:t>1</w:t>
        </w:r>
        <w:r w:rsidRPr="00C51BCE">
          <w:rPr>
            <w:rFonts w:ascii="Times New Roman" w:hAnsi="Times New Roman" w:cs="Times New Roman"/>
            <w:sz w:val="20"/>
            <w:szCs w:val="20"/>
          </w:rPr>
          <w:fldChar w:fldCharType="end"/>
        </w:r>
      </w:p>
    </w:sdtContent>
  </w:sdt>
  <w:p w:rsidR="00DC3B42" w:rsidRPr="00C51BCE" w:rsidRDefault="00DC3B42">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ACE" w:rsidRDefault="00BC2ACE" w:rsidP="00746C94">
      <w:pPr>
        <w:spacing w:after="0" w:line="240" w:lineRule="auto"/>
      </w:pPr>
      <w:r>
        <w:separator/>
      </w:r>
    </w:p>
  </w:footnote>
  <w:footnote w:type="continuationSeparator" w:id="0">
    <w:p w:rsidR="00BC2ACE" w:rsidRDefault="00BC2ACE" w:rsidP="00746C94">
      <w:pPr>
        <w:spacing w:after="0" w:line="240" w:lineRule="auto"/>
      </w:pPr>
      <w:r>
        <w:continuationSeparator/>
      </w:r>
    </w:p>
  </w:footnote>
  <w:footnote w:id="1">
    <w:p w:rsidR="002E2C2D" w:rsidRPr="00CF1A81" w:rsidRDefault="002E2C2D" w:rsidP="002E2C2D">
      <w:pPr>
        <w:pStyle w:val="Tekstprzypisudolnego"/>
        <w:jc w:val="both"/>
        <w:rPr>
          <w:rFonts w:ascii="Times New Roman" w:hAnsi="Times New Roman" w:cs="Times New Roman"/>
        </w:rPr>
      </w:pPr>
      <w:r w:rsidRPr="00CF1A81">
        <w:rPr>
          <w:rStyle w:val="Odwoanieprzypisudolnego"/>
          <w:rFonts w:ascii="Times New Roman" w:hAnsi="Times New Roman" w:cs="Times New Roman"/>
        </w:rPr>
        <w:footnoteRef/>
      </w:r>
      <w:r w:rsidRPr="00CF1A81">
        <w:rPr>
          <w:rFonts w:ascii="Times New Roman" w:hAnsi="Times New Roman" w:cs="Times New Roman"/>
        </w:rPr>
        <w:t xml:space="preserve"> </w:t>
      </w:r>
      <w:r w:rsidR="00DC3B42" w:rsidRPr="00CF1A81">
        <w:rPr>
          <w:rFonts w:ascii="Times New Roman" w:hAnsi="Times New Roman" w:cs="Times New Roman"/>
        </w:rPr>
        <w:t>Szerzej nt. z</w:t>
      </w:r>
      <w:r w:rsidRPr="00CF1A81">
        <w:rPr>
          <w:rFonts w:ascii="Times New Roman" w:hAnsi="Times New Roman" w:cs="Times New Roman"/>
        </w:rPr>
        <w:t>mian na rynku pracy w Polsce i związan</w:t>
      </w:r>
      <w:r w:rsidR="00DC3B42" w:rsidRPr="00CF1A81">
        <w:rPr>
          <w:rFonts w:ascii="Times New Roman" w:hAnsi="Times New Roman" w:cs="Times New Roman"/>
        </w:rPr>
        <w:t>ymi</w:t>
      </w:r>
      <w:r w:rsidRPr="00CF1A81">
        <w:rPr>
          <w:rFonts w:ascii="Times New Roman" w:hAnsi="Times New Roman" w:cs="Times New Roman"/>
        </w:rPr>
        <w:t xml:space="preserve"> z tym przeobrażeni</w:t>
      </w:r>
      <w:r w:rsidR="00DC3B42" w:rsidRPr="00CF1A81">
        <w:rPr>
          <w:rFonts w:ascii="Times New Roman" w:hAnsi="Times New Roman" w:cs="Times New Roman"/>
        </w:rPr>
        <w:t>ami</w:t>
      </w:r>
      <w:r w:rsidRPr="00CF1A81">
        <w:rPr>
          <w:rFonts w:ascii="Times New Roman" w:hAnsi="Times New Roman" w:cs="Times New Roman"/>
        </w:rPr>
        <w:t xml:space="preserve"> w oczekiwaniach pracodawców wobec działów HR </w:t>
      </w:r>
      <w:r w:rsidR="00DC3B42" w:rsidRPr="00CF1A81">
        <w:rPr>
          <w:rFonts w:ascii="Times New Roman" w:hAnsi="Times New Roman" w:cs="Times New Roman"/>
        </w:rPr>
        <w:t>zob.</w:t>
      </w:r>
      <w:r w:rsidRPr="00CF1A81">
        <w:rPr>
          <w:rFonts w:ascii="Times New Roman" w:hAnsi="Times New Roman" w:cs="Times New Roman"/>
        </w:rPr>
        <w:t xml:space="preserve"> </w:t>
      </w:r>
      <w:r w:rsidR="00DC3B42" w:rsidRPr="00CF1A81">
        <w:rPr>
          <w:rFonts w:ascii="Times New Roman" w:hAnsi="Times New Roman" w:cs="Times New Roman"/>
        </w:rPr>
        <w:t>(</w:t>
      </w:r>
      <w:r w:rsidRPr="00CF1A81">
        <w:rPr>
          <w:rFonts w:ascii="Times New Roman" w:hAnsi="Times New Roman" w:cs="Times New Roman"/>
        </w:rPr>
        <w:t>Piwowar-Sulej, Król-Jasińska,</w:t>
      </w:r>
      <w:r w:rsidR="00DC3B42" w:rsidRPr="00CF1A81">
        <w:rPr>
          <w:rFonts w:ascii="Times New Roman" w:hAnsi="Times New Roman" w:cs="Times New Roman"/>
        </w:rPr>
        <w:t xml:space="preserve"> 2015: 305-313).</w:t>
      </w:r>
      <w:r w:rsidRPr="00CF1A81">
        <w:rPr>
          <w:rFonts w:ascii="Times New Roman" w:hAnsi="Times New Roman" w:cs="Times New Roman"/>
        </w:rPr>
        <w:t xml:space="preserve"> </w:t>
      </w:r>
    </w:p>
  </w:footnote>
  <w:footnote w:id="2">
    <w:p w:rsidR="00F00F45" w:rsidRPr="00CF1A81" w:rsidRDefault="00F00F45">
      <w:pPr>
        <w:pStyle w:val="Tekstprzypisudolnego"/>
        <w:rPr>
          <w:rFonts w:ascii="Times New Roman" w:hAnsi="Times New Roman" w:cs="Times New Roman"/>
        </w:rPr>
      </w:pPr>
      <w:r w:rsidRPr="00CF1A81">
        <w:rPr>
          <w:rStyle w:val="Odwoanieprzypisudolnego"/>
          <w:rFonts w:ascii="Times New Roman" w:hAnsi="Times New Roman" w:cs="Times New Roman"/>
        </w:rPr>
        <w:footnoteRef/>
      </w:r>
      <w:r w:rsidRPr="00CF1A81">
        <w:rPr>
          <w:rFonts w:ascii="Times New Roman" w:hAnsi="Times New Roman" w:cs="Times New Roman"/>
        </w:rPr>
        <w:t xml:space="preserve"> Szerzej nt. a</w:t>
      </w:r>
      <w:r w:rsidR="00DF7AC1" w:rsidRPr="00CF1A81">
        <w:rPr>
          <w:rFonts w:ascii="Times New Roman" w:hAnsi="Times New Roman" w:cs="Times New Roman"/>
        </w:rPr>
        <w:t>s</w:t>
      </w:r>
      <w:r w:rsidRPr="00CF1A81">
        <w:rPr>
          <w:rFonts w:ascii="Times New Roman" w:hAnsi="Times New Roman" w:cs="Times New Roman"/>
        </w:rPr>
        <w:t xml:space="preserve">pektów metodologicznych badań zob. </w:t>
      </w:r>
      <w:r w:rsidR="004371F6" w:rsidRPr="00CF1A81">
        <w:rPr>
          <w:rFonts w:ascii="Times New Roman" w:hAnsi="Times New Roman" w:cs="Times New Roman"/>
        </w:rPr>
        <w:t>(</w:t>
      </w:r>
      <w:r w:rsidRPr="00CF1A81">
        <w:rPr>
          <w:rFonts w:ascii="Times New Roman" w:hAnsi="Times New Roman" w:cs="Times New Roman"/>
        </w:rPr>
        <w:t xml:space="preserve">Piwowar-Sulej, </w:t>
      </w:r>
      <w:r w:rsidR="00DF7AC1" w:rsidRPr="00CF1A81">
        <w:rPr>
          <w:rFonts w:ascii="Times New Roman" w:hAnsi="Times New Roman" w:cs="Times New Roman"/>
        </w:rPr>
        <w:t>2016</w:t>
      </w:r>
      <w:r w:rsidR="004371F6" w:rsidRPr="00CF1A81">
        <w:rPr>
          <w:rFonts w:ascii="Times New Roman" w:hAnsi="Times New Roman" w:cs="Times New Roman"/>
        </w:rPr>
        <w:t>: 92-98).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F27"/>
    <w:multiLevelType w:val="hybridMultilevel"/>
    <w:tmpl w:val="960CF35A"/>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4B04E86"/>
    <w:multiLevelType w:val="hybridMultilevel"/>
    <w:tmpl w:val="23CEF03C"/>
    <w:lvl w:ilvl="0" w:tplc="C46874C2">
      <w:start w:val="1"/>
      <w:numFmt w:val="decimal"/>
      <w:lvlText w:val="%1)"/>
      <w:lvlJc w:val="left"/>
      <w:pPr>
        <w:ind w:left="360" w:hanging="360"/>
      </w:pPr>
      <w:rPr>
        <w:rFonts w:hint="default"/>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9E22011"/>
    <w:multiLevelType w:val="hybridMultilevel"/>
    <w:tmpl w:val="156402C6"/>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D9B1B88"/>
    <w:multiLevelType w:val="hybridMultilevel"/>
    <w:tmpl w:val="F35EE3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423E7914"/>
    <w:multiLevelType w:val="hybridMultilevel"/>
    <w:tmpl w:val="9F645A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5740091B"/>
    <w:multiLevelType w:val="multilevel"/>
    <w:tmpl w:val="00E2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47171"/>
    <w:multiLevelType w:val="hybridMultilevel"/>
    <w:tmpl w:val="8014E5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BAD4A98"/>
    <w:multiLevelType w:val="multilevel"/>
    <w:tmpl w:val="F74C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844C46"/>
    <w:multiLevelType w:val="hybridMultilevel"/>
    <w:tmpl w:val="D0B2D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86B7C42"/>
    <w:multiLevelType w:val="hybridMultilevel"/>
    <w:tmpl w:val="ABFEA6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DEE6785"/>
    <w:multiLevelType w:val="hybridMultilevel"/>
    <w:tmpl w:val="C1A8BFD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5"/>
  </w:num>
  <w:num w:numId="8">
    <w:abstractNumId w:val="7"/>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9A"/>
    <w:rsid w:val="0000494C"/>
    <w:rsid w:val="00007AC1"/>
    <w:rsid w:val="00027443"/>
    <w:rsid w:val="00043C05"/>
    <w:rsid w:val="00061F79"/>
    <w:rsid w:val="00087A6C"/>
    <w:rsid w:val="000A1257"/>
    <w:rsid w:val="000C75A0"/>
    <w:rsid w:val="000D43B7"/>
    <w:rsid w:val="000F37D6"/>
    <w:rsid w:val="000F3CBE"/>
    <w:rsid w:val="001252E5"/>
    <w:rsid w:val="001510F1"/>
    <w:rsid w:val="00160467"/>
    <w:rsid w:val="0017324C"/>
    <w:rsid w:val="001B022A"/>
    <w:rsid w:val="001B38A9"/>
    <w:rsid w:val="001D1E24"/>
    <w:rsid w:val="001D2B7E"/>
    <w:rsid w:val="001D4846"/>
    <w:rsid w:val="002377C3"/>
    <w:rsid w:val="002461B9"/>
    <w:rsid w:val="0024670A"/>
    <w:rsid w:val="00260601"/>
    <w:rsid w:val="00262CE0"/>
    <w:rsid w:val="002D6905"/>
    <w:rsid w:val="002E2C2D"/>
    <w:rsid w:val="002E59C3"/>
    <w:rsid w:val="00311C73"/>
    <w:rsid w:val="00311D66"/>
    <w:rsid w:val="00334716"/>
    <w:rsid w:val="00354761"/>
    <w:rsid w:val="00360ABB"/>
    <w:rsid w:val="00363C63"/>
    <w:rsid w:val="00381660"/>
    <w:rsid w:val="00384CA6"/>
    <w:rsid w:val="00386D61"/>
    <w:rsid w:val="003B5D9A"/>
    <w:rsid w:val="003D24BF"/>
    <w:rsid w:val="003D26D2"/>
    <w:rsid w:val="003D281D"/>
    <w:rsid w:val="003E7CCC"/>
    <w:rsid w:val="00411B22"/>
    <w:rsid w:val="004371F6"/>
    <w:rsid w:val="0044564E"/>
    <w:rsid w:val="004847C4"/>
    <w:rsid w:val="004C088C"/>
    <w:rsid w:val="004C1C1A"/>
    <w:rsid w:val="004D2A07"/>
    <w:rsid w:val="004F1292"/>
    <w:rsid w:val="004F571B"/>
    <w:rsid w:val="00510D8B"/>
    <w:rsid w:val="005203BD"/>
    <w:rsid w:val="00523905"/>
    <w:rsid w:val="00542797"/>
    <w:rsid w:val="00546BDF"/>
    <w:rsid w:val="00554D9C"/>
    <w:rsid w:val="00560FAD"/>
    <w:rsid w:val="00563F5B"/>
    <w:rsid w:val="005710F2"/>
    <w:rsid w:val="0059097B"/>
    <w:rsid w:val="005A02C5"/>
    <w:rsid w:val="005C096B"/>
    <w:rsid w:val="005F7DD1"/>
    <w:rsid w:val="00652478"/>
    <w:rsid w:val="0065414F"/>
    <w:rsid w:val="00657F30"/>
    <w:rsid w:val="0066030D"/>
    <w:rsid w:val="00671059"/>
    <w:rsid w:val="00677655"/>
    <w:rsid w:val="006A7CC2"/>
    <w:rsid w:val="006B1D62"/>
    <w:rsid w:val="006D7AD3"/>
    <w:rsid w:val="00713569"/>
    <w:rsid w:val="00716AA3"/>
    <w:rsid w:val="007339D0"/>
    <w:rsid w:val="00746C94"/>
    <w:rsid w:val="00752BBC"/>
    <w:rsid w:val="007548CF"/>
    <w:rsid w:val="00790E83"/>
    <w:rsid w:val="007B34EB"/>
    <w:rsid w:val="007B4C74"/>
    <w:rsid w:val="007B4CC2"/>
    <w:rsid w:val="007D1753"/>
    <w:rsid w:val="00812984"/>
    <w:rsid w:val="0082766D"/>
    <w:rsid w:val="008C1CC6"/>
    <w:rsid w:val="008D399D"/>
    <w:rsid w:val="00907E6F"/>
    <w:rsid w:val="00912DD7"/>
    <w:rsid w:val="00992CF0"/>
    <w:rsid w:val="009A1869"/>
    <w:rsid w:val="009B27FC"/>
    <w:rsid w:val="009C3CAC"/>
    <w:rsid w:val="009D367A"/>
    <w:rsid w:val="009D4DFC"/>
    <w:rsid w:val="00A04BED"/>
    <w:rsid w:val="00A26FDC"/>
    <w:rsid w:val="00A320A3"/>
    <w:rsid w:val="00A356C6"/>
    <w:rsid w:val="00A52042"/>
    <w:rsid w:val="00A835C2"/>
    <w:rsid w:val="00A8431E"/>
    <w:rsid w:val="00AD0BB2"/>
    <w:rsid w:val="00AF0544"/>
    <w:rsid w:val="00AF5745"/>
    <w:rsid w:val="00AF76F9"/>
    <w:rsid w:val="00B3797D"/>
    <w:rsid w:val="00B47E28"/>
    <w:rsid w:val="00B5549C"/>
    <w:rsid w:val="00B55F34"/>
    <w:rsid w:val="00B61B37"/>
    <w:rsid w:val="00B73673"/>
    <w:rsid w:val="00B84FAF"/>
    <w:rsid w:val="00B913A8"/>
    <w:rsid w:val="00BB2B3E"/>
    <w:rsid w:val="00BB2C46"/>
    <w:rsid w:val="00BC26B0"/>
    <w:rsid w:val="00BC2ACE"/>
    <w:rsid w:val="00C01878"/>
    <w:rsid w:val="00C13DAE"/>
    <w:rsid w:val="00C25E70"/>
    <w:rsid w:val="00C35D8F"/>
    <w:rsid w:val="00C51A0C"/>
    <w:rsid w:val="00C51BCE"/>
    <w:rsid w:val="00C732BB"/>
    <w:rsid w:val="00C839A9"/>
    <w:rsid w:val="00C85CFE"/>
    <w:rsid w:val="00CB59F9"/>
    <w:rsid w:val="00CB7271"/>
    <w:rsid w:val="00CC4763"/>
    <w:rsid w:val="00CF1A81"/>
    <w:rsid w:val="00D0563D"/>
    <w:rsid w:val="00D1707D"/>
    <w:rsid w:val="00D43644"/>
    <w:rsid w:val="00D44AE2"/>
    <w:rsid w:val="00D65978"/>
    <w:rsid w:val="00D746EE"/>
    <w:rsid w:val="00DA1239"/>
    <w:rsid w:val="00DA5F22"/>
    <w:rsid w:val="00DA6FC3"/>
    <w:rsid w:val="00DC3B42"/>
    <w:rsid w:val="00DC4942"/>
    <w:rsid w:val="00DC5975"/>
    <w:rsid w:val="00DF1150"/>
    <w:rsid w:val="00DF27D8"/>
    <w:rsid w:val="00DF7AC1"/>
    <w:rsid w:val="00E032A1"/>
    <w:rsid w:val="00E32722"/>
    <w:rsid w:val="00E32BAC"/>
    <w:rsid w:val="00E4610B"/>
    <w:rsid w:val="00E4713A"/>
    <w:rsid w:val="00E529A6"/>
    <w:rsid w:val="00E753FE"/>
    <w:rsid w:val="00E811EC"/>
    <w:rsid w:val="00E850D0"/>
    <w:rsid w:val="00E87738"/>
    <w:rsid w:val="00EB651F"/>
    <w:rsid w:val="00EC24D6"/>
    <w:rsid w:val="00EE00E6"/>
    <w:rsid w:val="00EE148F"/>
    <w:rsid w:val="00EE24AB"/>
    <w:rsid w:val="00EE2BC8"/>
    <w:rsid w:val="00EE3EC8"/>
    <w:rsid w:val="00F00F45"/>
    <w:rsid w:val="00F24D7A"/>
    <w:rsid w:val="00F649D5"/>
    <w:rsid w:val="00FB2EC7"/>
    <w:rsid w:val="00FF5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13E0D-44C7-4A41-AB23-E3ECA05C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qFormat/>
    <w:rsid w:val="00D659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65978"/>
    <w:rPr>
      <w:rFonts w:ascii="Times New Roman" w:eastAsia="Times New Roman" w:hAnsi="Times New Roman" w:cs="Times New Roman"/>
      <w:b/>
      <w:bCs/>
      <w:kern w:val="36"/>
      <w:sz w:val="48"/>
      <w:szCs w:val="48"/>
      <w:lang w:eastAsia="pl-PL"/>
    </w:rPr>
  </w:style>
  <w:style w:type="table" w:styleId="Tabela-Siatka">
    <w:name w:val="Table Grid"/>
    <w:basedOn w:val="Standardowy"/>
    <w:uiPriority w:val="39"/>
    <w:rsid w:val="00AF7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4670A"/>
    <w:pPr>
      <w:ind w:left="720"/>
      <w:contextualSpacing/>
    </w:pPr>
  </w:style>
  <w:style w:type="paragraph" w:styleId="Tekstprzypisudolnego">
    <w:name w:val="footnote text"/>
    <w:aliases w:val=" Znak Znak,Znak Znak,Znak,Znak Znak Znak Znak2,Znak Znak Znak Znak Znak,Znak Znak Znak1, Znak Znak Znak Znak Znak Znak,Znak Znak Znak11,Znak Znak1,Znak Znak Znak Znak Znak1,Znak Znak Znak Znak Znak Znak,Znak Znak Znak Znak1 Znak"/>
    <w:basedOn w:val="Normalny"/>
    <w:link w:val="TekstprzypisudolnegoZnak"/>
    <w:unhideWhenUsed/>
    <w:rsid w:val="00746C94"/>
    <w:pPr>
      <w:spacing w:after="0" w:line="240" w:lineRule="auto"/>
    </w:pPr>
    <w:rPr>
      <w:sz w:val="20"/>
      <w:szCs w:val="20"/>
    </w:rPr>
  </w:style>
  <w:style w:type="character" w:customStyle="1" w:styleId="TekstprzypisudolnegoZnak">
    <w:name w:val="Tekst przypisu dolnego Znak"/>
    <w:aliases w:val=" Znak Znak Znak,Znak Znak Znak,Znak Znak2,Znak Znak Znak Znak2 Znak,Znak Znak Znak Znak Znak Znak1,Znak Znak Znak1 Znak, Znak Znak Znak Znak Znak Znak Znak,Znak Znak Znak11 Znak,Znak Znak1 Znak,Znak Znak Znak Znak Znak1 Znak"/>
    <w:basedOn w:val="Domylnaczcionkaakapitu"/>
    <w:link w:val="Tekstprzypisudolnego"/>
    <w:rsid w:val="00746C94"/>
    <w:rPr>
      <w:sz w:val="20"/>
      <w:szCs w:val="20"/>
    </w:rPr>
  </w:style>
  <w:style w:type="character" w:styleId="Odwoanieprzypisudolnego">
    <w:name w:val="footnote reference"/>
    <w:aliases w:val="ftref"/>
    <w:basedOn w:val="Domylnaczcionkaakapitu"/>
    <w:uiPriority w:val="99"/>
    <w:unhideWhenUsed/>
    <w:rsid w:val="00746C94"/>
    <w:rPr>
      <w:vertAlign w:val="superscript"/>
    </w:rPr>
  </w:style>
  <w:style w:type="paragraph" w:styleId="NormalnyWeb">
    <w:name w:val="Normal (Web)"/>
    <w:basedOn w:val="Normalny"/>
    <w:uiPriority w:val="99"/>
    <w:rsid w:val="004D2A07"/>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746EE"/>
    <w:rPr>
      <w:strike w:val="0"/>
      <w:dstrike w:val="0"/>
      <w:color w:val="2BA6CB"/>
      <w:u w:val="none"/>
      <w:effect w:val="none"/>
      <w:shd w:val="clear" w:color="auto" w:fill="auto"/>
    </w:rPr>
  </w:style>
  <w:style w:type="paragraph" w:styleId="Nagwek">
    <w:name w:val="header"/>
    <w:basedOn w:val="Normalny"/>
    <w:link w:val="NagwekZnak"/>
    <w:uiPriority w:val="99"/>
    <w:unhideWhenUsed/>
    <w:rsid w:val="00DC3B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42"/>
  </w:style>
  <w:style w:type="paragraph" w:styleId="Stopka">
    <w:name w:val="footer"/>
    <w:basedOn w:val="Normalny"/>
    <w:link w:val="StopkaZnak"/>
    <w:uiPriority w:val="99"/>
    <w:unhideWhenUsed/>
    <w:rsid w:val="00DC3B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660AC-359C-48E9-BA4A-2DE1FBD0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3348</Words>
  <Characters>20089</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Vb Leasing Polska S.A.</Company>
  <LinksUpToDate>false</LinksUpToDate>
  <CharactersWithSpaces>23391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Piwowar-Sulej</dc:creator>
  <cp:keywords/>
  <dc:description/>
  <cp:lastModifiedBy>Kasia</cp:lastModifiedBy>
  <cp:revision>2</cp:revision>
  <dcterms:created xsi:type="dcterms:W3CDTF">2016-11-04T15:44:00Z</dcterms:created>
  <dcterms:modified xsi:type="dcterms:W3CDTF">2016-11-04T15:44:00Z</dcterms:modified>
</cp:coreProperties>
</file>